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34C" w:rsidRDefault="0088734C" w:rsidP="0053042B">
      <w:pPr>
        <w:ind w:right="-143"/>
        <w:jc w:val="both"/>
        <w:rPr>
          <w:rFonts w:ascii="Comic Sans MS" w:hAnsi="Comic Sans MS"/>
          <w:b/>
          <w:caps/>
        </w:rPr>
      </w:pPr>
    </w:p>
    <w:p w:rsidR="0053042B" w:rsidRDefault="0053042B" w:rsidP="0053042B">
      <w:pPr>
        <w:jc w:val="both"/>
        <w:rPr>
          <w:b/>
          <w:caps/>
        </w:rPr>
      </w:pPr>
    </w:p>
    <w:p w:rsidR="0053042B" w:rsidRDefault="0053042B" w:rsidP="0053042B">
      <w:pPr>
        <w:jc w:val="center"/>
        <w:rPr>
          <w:b/>
          <w:caps/>
        </w:rPr>
      </w:pPr>
      <w:r>
        <w:rPr>
          <w:b/>
          <w:caps/>
        </w:rPr>
        <w:t>Ficha</w:t>
      </w:r>
      <w:r w:rsidRPr="00614263">
        <w:rPr>
          <w:b/>
          <w:caps/>
        </w:rPr>
        <w:t xml:space="preserve"> de la asignatura</w:t>
      </w:r>
    </w:p>
    <w:p w:rsidR="000A2705" w:rsidRDefault="000A2705" w:rsidP="0053042B">
      <w:pPr>
        <w:jc w:val="center"/>
        <w:rPr>
          <w:b/>
          <w:caps/>
        </w:rPr>
      </w:pPr>
    </w:p>
    <w:p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7574"/>
        <w:gridCol w:w="1486"/>
      </w:tblGrid>
      <w:tr w:rsidR="0053042B" w:rsidRPr="00D32CA6" w:rsidTr="00621161">
        <w:trPr>
          <w:trHeight w:val="548"/>
        </w:trPr>
        <w:tc>
          <w:tcPr>
            <w:tcW w:w="4180" w:type="pct"/>
            <w:tcBorders>
              <w:left w:val="single" w:sz="4" w:space="0" w:color="C0C0C0"/>
              <w:right w:val="single" w:sz="4" w:space="0" w:color="C0C0C0"/>
            </w:tcBorders>
            <w:shd w:val="clear" w:color="auto" w:fill="FFFF00"/>
          </w:tcPr>
          <w:p w:rsidR="0053042B" w:rsidRPr="00F47505" w:rsidRDefault="0053042B" w:rsidP="0053042B">
            <w:pPr>
              <w:spacing w:before="120"/>
              <w:jc w:val="center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Nombre de la Asignatura</w:t>
            </w:r>
          </w:p>
        </w:tc>
        <w:tc>
          <w:tcPr>
            <w:tcW w:w="820" w:type="pct"/>
            <w:tcBorders>
              <w:left w:val="single" w:sz="4" w:space="0" w:color="C0C0C0"/>
            </w:tcBorders>
            <w:shd w:val="clear" w:color="auto" w:fill="FFFF00"/>
          </w:tcPr>
          <w:p w:rsidR="0053042B" w:rsidRPr="00F47505" w:rsidRDefault="0053042B" w:rsidP="0053042B">
            <w:pPr>
              <w:jc w:val="center"/>
              <w:rPr>
                <w:rFonts w:ascii="Arial" w:hAnsi="Arial"/>
                <w:b/>
                <w:color w:val="000080"/>
                <w:sz w:val="16"/>
                <w:szCs w:val="16"/>
              </w:rPr>
            </w:pPr>
          </w:p>
          <w:p w:rsidR="0053042B" w:rsidRPr="00F47505" w:rsidRDefault="0053042B" w:rsidP="0053042B">
            <w:pPr>
              <w:jc w:val="center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Código</w:t>
            </w:r>
          </w:p>
        </w:tc>
      </w:tr>
      <w:tr w:rsidR="0053042B" w:rsidRPr="00D32CA6" w:rsidTr="00621161">
        <w:trPr>
          <w:trHeight w:val="850"/>
        </w:trPr>
        <w:tc>
          <w:tcPr>
            <w:tcW w:w="4180" w:type="pct"/>
            <w:tcBorders>
              <w:left w:val="single" w:sz="4" w:space="0" w:color="C0C0C0"/>
              <w:bottom w:val="double" w:sz="4" w:space="0" w:color="auto"/>
              <w:right w:val="single" w:sz="4" w:space="0" w:color="C0C0C0"/>
            </w:tcBorders>
            <w:shd w:val="clear" w:color="auto" w:fill="auto"/>
          </w:tcPr>
          <w:p w:rsidR="0053042B" w:rsidRDefault="0053042B" w:rsidP="0053042B">
            <w:pPr>
              <w:rPr>
                <w:rFonts w:ascii="Arial Narrow" w:hAnsi="Arial Narrow"/>
                <w:color w:val="000080"/>
              </w:rPr>
            </w:pPr>
          </w:p>
          <w:p w:rsidR="009A0DB4" w:rsidRPr="005A4DF5" w:rsidRDefault="005A4DF5" w:rsidP="00E36A00">
            <w:pPr>
              <w:rPr>
                <w:rFonts w:ascii="Arial" w:hAnsi="Arial" w:cs="Arial"/>
                <w:color w:val="000080"/>
              </w:rPr>
            </w:pPr>
            <w:r w:rsidRPr="005A4DF5">
              <w:rPr>
                <w:rFonts w:ascii="Arial" w:hAnsi="Arial" w:cs="Arial"/>
                <w:b/>
              </w:rPr>
              <w:t>ANÁLISIS DEMOGRÁFICO Y PROYECCIONES</w:t>
            </w:r>
          </w:p>
        </w:tc>
        <w:tc>
          <w:tcPr>
            <w:tcW w:w="820" w:type="pct"/>
            <w:tcBorders>
              <w:left w:val="single" w:sz="4" w:space="0" w:color="C0C0C0"/>
              <w:bottom w:val="double" w:sz="4" w:space="0" w:color="auto"/>
            </w:tcBorders>
            <w:shd w:val="clear" w:color="auto" w:fill="auto"/>
          </w:tcPr>
          <w:p w:rsidR="0053042B" w:rsidRDefault="0053042B" w:rsidP="0053042B">
            <w:pPr>
              <w:jc w:val="center"/>
              <w:rPr>
                <w:rFonts w:ascii="Arial Narrow" w:hAnsi="Arial Narrow" w:cs="Arial Narrow"/>
                <w:color w:val="000081"/>
              </w:rPr>
            </w:pPr>
          </w:p>
          <w:p w:rsidR="003906B6" w:rsidRPr="003906B6" w:rsidRDefault="00621161" w:rsidP="003906B6">
            <w:pPr>
              <w:jc w:val="center"/>
              <w:rPr>
                <w:rFonts w:ascii="Arial" w:hAnsi="Arial" w:cs="Arial"/>
                <w:iCs/>
                <w:lang w:val="en-US" w:eastAsia="en-US"/>
              </w:rPr>
            </w:pPr>
            <w:r>
              <w:rPr>
                <w:rFonts w:ascii="Arial" w:hAnsi="Arial" w:cs="Arial"/>
                <w:iCs/>
                <w:lang w:val="en-US" w:eastAsia="en-US"/>
              </w:rPr>
              <w:t>(no rellenar)</w:t>
            </w:r>
          </w:p>
        </w:tc>
      </w:tr>
    </w:tbl>
    <w:p w:rsidR="0053042B" w:rsidRDefault="0053042B" w:rsidP="0053042B"/>
    <w:p w:rsidR="000A2705" w:rsidRDefault="000A2705" w:rsidP="0053042B"/>
    <w:p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595"/>
        <w:gridCol w:w="6465"/>
      </w:tblGrid>
      <w:tr w:rsidR="0053042B" w:rsidRPr="00D32CA6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:rsidR="0053042B" w:rsidRPr="00F47505" w:rsidRDefault="0053042B" w:rsidP="0053042B">
            <w:pPr>
              <w:spacing w:before="240" w:line="240" w:lineRule="exact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Módulo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42B" w:rsidRPr="00F47505" w:rsidRDefault="001148E0" w:rsidP="00216AFD">
            <w:pPr>
              <w:spacing w:before="2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lll</w:t>
            </w:r>
          </w:p>
        </w:tc>
      </w:tr>
      <w:tr w:rsidR="0053042B" w:rsidRPr="00D32CA6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:rsidR="0053042B" w:rsidRPr="00F47505" w:rsidRDefault="0053042B" w:rsidP="0053042B">
            <w:pPr>
              <w:spacing w:before="240" w:after="100" w:line="240" w:lineRule="exact"/>
              <w:jc w:val="both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Materia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42B" w:rsidRPr="00323C88" w:rsidRDefault="00A22505" w:rsidP="0053042B">
            <w:pPr>
              <w:spacing w:before="240" w:line="240" w:lineRule="exact"/>
              <w:rPr>
                <w:rFonts w:ascii="Arial" w:hAnsi="Arial"/>
                <w:b/>
              </w:rPr>
            </w:pPr>
            <w:r w:rsidRPr="00323C88">
              <w:rPr>
                <w:rFonts w:ascii="Arial" w:hAnsi="Arial"/>
                <w:b/>
              </w:rPr>
              <w:t>INICIO</w:t>
            </w:r>
          </w:p>
        </w:tc>
      </w:tr>
      <w:tr w:rsidR="0053042B" w:rsidRPr="00D32CA6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:rsidR="0053042B" w:rsidRPr="00F47505" w:rsidRDefault="0053042B" w:rsidP="0053042B">
            <w:pPr>
              <w:spacing w:before="240" w:after="120" w:line="240" w:lineRule="exact"/>
              <w:rPr>
                <w:rFonts w:ascii="Arial" w:hAnsi="Arial"/>
                <w:b/>
                <w:color w:val="000080"/>
                <w:sz w:val="22"/>
              </w:rPr>
            </w:pPr>
            <w:r w:rsidRPr="00F47505">
              <w:rPr>
                <w:rFonts w:ascii="Arial" w:hAnsi="Arial"/>
                <w:b/>
                <w:color w:val="000080"/>
                <w:sz w:val="22"/>
              </w:rPr>
              <w:t>Créditos para alumnos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42B" w:rsidRPr="00323C88" w:rsidRDefault="001148E0" w:rsidP="0053042B">
            <w:pPr>
              <w:spacing w:before="240"/>
              <w:rPr>
                <w:rFonts w:ascii="Arial" w:hAnsi="Arial"/>
                <w:b/>
              </w:rPr>
            </w:pPr>
            <w:r w:rsidRPr="00323C88">
              <w:rPr>
                <w:rFonts w:ascii="Arial" w:hAnsi="Arial"/>
                <w:b/>
              </w:rPr>
              <w:t xml:space="preserve">3 </w:t>
            </w:r>
            <w:r w:rsidR="0070218B" w:rsidRPr="00323C88">
              <w:rPr>
                <w:rFonts w:ascii="Arial" w:hAnsi="Arial"/>
                <w:b/>
              </w:rPr>
              <w:t>E</w:t>
            </w:r>
            <w:r w:rsidRPr="00323C88">
              <w:rPr>
                <w:rFonts w:ascii="Arial" w:hAnsi="Arial"/>
                <w:b/>
              </w:rPr>
              <w:t>CTS</w:t>
            </w:r>
          </w:p>
        </w:tc>
      </w:tr>
      <w:tr w:rsidR="0053042B" w:rsidRPr="00D32CA6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:rsidR="0053042B" w:rsidRPr="00F47505" w:rsidRDefault="0053042B" w:rsidP="0053042B">
            <w:pPr>
              <w:spacing w:before="240" w:after="100" w:line="240" w:lineRule="exact"/>
              <w:jc w:val="both"/>
              <w:rPr>
                <w:rFonts w:ascii="Arial" w:hAnsi="Arial"/>
                <w:color w:val="000080"/>
                <w:vertAlign w:val="superscript"/>
              </w:rPr>
            </w:pPr>
            <w:r w:rsidRPr="00F47505">
              <w:rPr>
                <w:rFonts w:ascii="Arial" w:hAnsi="Arial" w:cs="Arial"/>
                <w:b/>
                <w:color w:val="000080"/>
              </w:rPr>
              <w:t xml:space="preserve">Carácter 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42B" w:rsidRPr="00323C88" w:rsidRDefault="001148E0" w:rsidP="00D312E2">
            <w:pPr>
              <w:spacing w:before="240" w:line="240" w:lineRule="exact"/>
              <w:rPr>
                <w:rFonts w:ascii="Arial" w:hAnsi="Arial"/>
                <w:b/>
              </w:rPr>
            </w:pPr>
            <w:r w:rsidRPr="00323C88">
              <w:rPr>
                <w:rFonts w:ascii="Arial" w:hAnsi="Arial"/>
                <w:b/>
              </w:rPr>
              <w:t>OBLIGATORIA</w:t>
            </w:r>
          </w:p>
        </w:tc>
      </w:tr>
      <w:tr w:rsidR="0053042B" w:rsidRPr="00D32CA6">
        <w:trPr>
          <w:trHeight w:val="582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Prerrequisitos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42B" w:rsidRPr="00F47505" w:rsidRDefault="0053042B" w:rsidP="0053042B">
            <w:pPr>
              <w:spacing w:before="120"/>
              <w:rPr>
                <w:rFonts w:ascii="Arial" w:hAnsi="Arial"/>
                <w:b/>
              </w:rPr>
            </w:pPr>
          </w:p>
        </w:tc>
      </w:tr>
      <w:tr w:rsidR="0053042B" w:rsidRPr="00D32CA6">
        <w:trPr>
          <w:trHeight w:val="582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  <w:highlight w:val="yellow"/>
              </w:rPr>
            </w:pPr>
            <w:r w:rsidRPr="00F47505">
              <w:rPr>
                <w:rFonts w:ascii="Arial" w:hAnsi="Arial"/>
                <w:b/>
                <w:color w:val="000080"/>
              </w:rPr>
              <w:t>Idioma/s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42B" w:rsidRPr="00323C88" w:rsidRDefault="001F3AB2" w:rsidP="0053042B">
            <w:pPr>
              <w:spacing w:before="120"/>
              <w:rPr>
                <w:rFonts w:ascii="Arial" w:hAnsi="Arial"/>
                <w:b/>
              </w:rPr>
            </w:pPr>
            <w:r w:rsidRPr="00323C88">
              <w:rPr>
                <w:rFonts w:ascii="Arial" w:hAnsi="Arial"/>
                <w:b/>
              </w:rPr>
              <w:t>CASTELLANO</w:t>
            </w:r>
          </w:p>
        </w:tc>
      </w:tr>
      <w:tr w:rsidR="0053042B" w:rsidRPr="00D32CA6">
        <w:trPr>
          <w:trHeight w:val="751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Recomendaciones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42B" w:rsidRPr="00F47505" w:rsidRDefault="0053042B" w:rsidP="0053042B">
            <w:pPr>
              <w:spacing w:before="120"/>
              <w:rPr>
                <w:rFonts w:ascii="Arial" w:hAnsi="Arial"/>
                <w:b/>
              </w:rPr>
            </w:pPr>
          </w:p>
        </w:tc>
      </w:tr>
      <w:tr w:rsidR="0053042B" w:rsidRPr="00D32CA6">
        <w:trPr>
          <w:trHeight w:val="103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  <w:szCs w:val="16"/>
              </w:rPr>
            </w:pPr>
            <w:r w:rsidRPr="00F47505">
              <w:rPr>
                <w:rFonts w:ascii="Arial" w:hAnsi="Arial"/>
                <w:b/>
                <w:color w:val="000080"/>
              </w:rPr>
              <w:t>Descriptores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42B" w:rsidRPr="000A2705" w:rsidRDefault="00BB419D" w:rsidP="001872B6">
            <w:pPr>
              <w:spacing w:before="120"/>
              <w:rPr>
                <w:rFonts w:ascii="Arial" w:hAnsi="Arial"/>
              </w:rPr>
            </w:pPr>
            <w:r>
              <w:rPr>
                <w:rFonts w:ascii="Arial" w:hAnsi="Arial"/>
              </w:rPr>
              <w:t>INDICADORES AVANZADOS-ANALISIS DEMOGRÁFICO-MORTALIDAD-FECUNDIDAD-MIGRACIONES-PROYECCIONES</w:t>
            </w:r>
          </w:p>
        </w:tc>
      </w:tr>
    </w:tbl>
    <w:p w:rsidR="0053042B" w:rsidRPr="007B452D" w:rsidRDefault="0053042B" w:rsidP="0053042B">
      <w:pPr>
        <w:rPr>
          <w:rFonts w:ascii="Arial Narrow" w:hAnsi="Arial Narrow"/>
        </w:rPr>
      </w:pPr>
    </w:p>
    <w:p w:rsidR="0053042B" w:rsidRDefault="0053042B" w:rsidP="0053042B"/>
    <w:p w:rsidR="000A2705" w:rsidRDefault="000A2705" w:rsidP="0053042B"/>
    <w:p w:rsidR="0053042B" w:rsidRPr="00E85528" w:rsidRDefault="0053042B" w:rsidP="00876512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PROFESORES RESPONSABLES</w:t>
      </w:r>
    </w:p>
    <w:p w:rsidR="0053042B" w:rsidRDefault="0053042B" w:rsidP="0053042B"/>
    <w:tbl>
      <w:tblPr>
        <w:tblW w:w="503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2626"/>
        <w:gridCol w:w="4979"/>
      </w:tblGrid>
      <w:tr w:rsidR="00876512" w:rsidRPr="00D32CA6" w:rsidTr="00876512">
        <w:tc>
          <w:tcPr>
            <w:tcW w:w="835" w:type="pct"/>
            <w:tcBorders>
              <w:bottom w:val="single" w:sz="4" w:space="0" w:color="auto"/>
              <w:right w:val="single" w:sz="4" w:space="0" w:color="C0C0C0"/>
            </w:tcBorders>
            <w:shd w:val="clear" w:color="auto" w:fill="CCECFF"/>
          </w:tcPr>
          <w:p w:rsidR="0053042B" w:rsidRPr="00876512" w:rsidRDefault="0053042B" w:rsidP="00876512">
            <w:pPr>
              <w:spacing w:before="240" w:after="100" w:line="240" w:lineRule="exact"/>
              <w:jc w:val="center"/>
              <w:rPr>
                <w:rFonts w:ascii="Arial" w:hAnsi="Arial" w:cs="Arial"/>
                <w:color w:val="000080"/>
                <w:sz w:val="22"/>
                <w:szCs w:val="22"/>
              </w:rPr>
            </w:pPr>
          </w:p>
        </w:tc>
        <w:tc>
          <w:tcPr>
            <w:tcW w:w="1438" w:type="pct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FFCC66"/>
          </w:tcPr>
          <w:p w:rsidR="0053042B" w:rsidRPr="00876512" w:rsidRDefault="0053042B" w:rsidP="00876512">
            <w:pPr>
              <w:spacing w:before="240" w:after="100" w:line="240" w:lineRule="exact"/>
              <w:ind w:left="-108"/>
              <w:jc w:val="center"/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Profesor</w:t>
            </w:r>
          </w:p>
        </w:tc>
        <w:tc>
          <w:tcPr>
            <w:tcW w:w="2727" w:type="pct"/>
            <w:tcBorders>
              <w:left w:val="single" w:sz="4" w:space="0" w:color="C0C0C0"/>
              <w:bottom w:val="single" w:sz="4" w:space="0" w:color="auto"/>
            </w:tcBorders>
            <w:shd w:val="clear" w:color="auto" w:fill="CCECFF"/>
          </w:tcPr>
          <w:p w:rsidR="0053042B" w:rsidRPr="00876512" w:rsidRDefault="0053042B" w:rsidP="00876512">
            <w:pPr>
              <w:spacing w:before="240" w:line="240" w:lineRule="exact"/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e-mail</w:t>
            </w:r>
          </w:p>
        </w:tc>
      </w:tr>
      <w:tr w:rsidR="00876512" w:rsidRPr="00D32CA6" w:rsidTr="00876512">
        <w:tc>
          <w:tcPr>
            <w:tcW w:w="835" w:type="pct"/>
            <w:tcBorders>
              <w:top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CCECFF"/>
            <w:vAlign w:val="center"/>
          </w:tcPr>
          <w:p w:rsidR="0053042B" w:rsidRPr="00876512" w:rsidRDefault="0053042B" w:rsidP="00876512">
            <w:pPr>
              <w:spacing w:before="240" w:line="240" w:lineRule="exact"/>
              <w:ind w:left="-142" w:right="-109"/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coordinador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53042B" w:rsidRPr="00876512" w:rsidRDefault="00BB419D" w:rsidP="00876512">
            <w:pPr>
              <w:spacing w:before="120"/>
              <w:ind w:right="-108"/>
              <w:jc w:val="center"/>
              <w:rPr>
                <w:rStyle w:val="NombreAsignatura"/>
                <w:rFonts w:eastAsia="Cambria"/>
                <w:b w:val="0"/>
                <w:sz w:val="22"/>
                <w:szCs w:val="22"/>
              </w:rPr>
            </w:pPr>
            <w:r>
              <w:rPr>
                <w:rStyle w:val="NombreAsignatura"/>
                <w:rFonts w:eastAsia="Cambria"/>
                <w:b w:val="0"/>
                <w:sz w:val="22"/>
                <w:szCs w:val="22"/>
              </w:rPr>
              <w:t>FRANCISCO ZAMORA LÓPEZ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53042B" w:rsidRPr="00876512" w:rsidRDefault="00BB419D" w:rsidP="00427318">
            <w:pPr>
              <w:jc w:val="center"/>
              <w:rPr>
                <w:rStyle w:val="NombreAsignatura"/>
                <w:rFonts w:eastAsia="Cambria"/>
                <w:b w:val="0"/>
                <w:sz w:val="22"/>
                <w:szCs w:val="22"/>
              </w:rPr>
            </w:pPr>
            <w:r>
              <w:rPr>
                <w:rStyle w:val="NombreAsignatura"/>
                <w:rFonts w:eastAsia="Cambria"/>
                <w:b w:val="0"/>
                <w:sz w:val="22"/>
                <w:szCs w:val="22"/>
              </w:rPr>
              <w:t>zamora@cps.ucm.es</w:t>
            </w:r>
          </w:p>
        </w:tc>
      </w:tr>
    </w:tbl>
    <w:p w:rsidR="0053042B" w:rsidRDefault="0053042B" w:rsidP="0053042B"/>
    <w:p w:rsidR="0053042B" w:rsidRDefault="0053042B" w:rsidP="0053042B"/>
    <w:p w:rsidR="001872B6" w:rsidRDefault="001872B6" w:rsidP="0053042B"/>
    <w:p w:rsidR="001872B6" w:rsidRDefault="001872B6" w:rsidP="0053042B"/>
    <w:p w:rsidR="001872B6" w:rsidRDefault="001872B6" w:rsidP="0053042B"/>
    <w:p w:rsidR="001872B6" w:rsidRDefault="001872B6" w:rsidP="0053042B"/>
    <w:p w:rsidR="001872B6" w:rsidRDefault="001872B6" w:rsidP="0053042B"/>
    <w:p w:rsidR="0053042B" w:rsidRPr="002E5396" w:rsidRDefault="0053042B" w:rsidP="0053042B"/>
    <w:p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OBJETIVOS DE LA ASIGNATURA</w:t>
      </w:r>
    </w:p>
    <w:p w:rsidR="0053042B" w:rsidRDefault="00955137" w:rsidP="00955137">
      <w:pPr>
        <w:jc w:val="both"/>
        <w:rPr>
          <w:rFonts w:ascii="Arial" w:hAnsi="Arial" w:cs="Arial"/>
          <w:lang w:val="es-ES_tradnl"/>
        </w:rPr>
      </w:pPr>
      <w:r w:rsidRPr="00482B7C">
        <w:rPr>
          <w:rFonts w:ascii="Arial" w:hAnsi="Arial" w:cs="Arial"/>
          <w:lang w:val="es-ES_tradnl"/>
        </w:rPr>
        <w:t xml:space="preserve">La finalidad de esta asignatura es profundizar en los conocimientos adquiridos en la asignatura obligatoria de </w:t>
      </w:r>
      <w:r w:rsidR="00442944" w:rsidRPr="00482B7C">
        <w:rPr>
          <w:rFonts w:ascii="Arial" w:hAnsi="Arial" w:cs="Arial"/>
          <w:lang w:val="es-ES_tradnl"/>
        </w:rPr>
        <w:t>Indicadores básicos demográficos y</w:t>
      </w:r>
      <w:r w:rsidRPr="00482B7C">
        <w:rPr>
          <w:rFonts w:ascii="Arial" w:hAnsi="Arial" w:cs="Arial"/>
          <w:lang w:val="es-ES_tradnl"/>
        </w:rPr>
        <w:t xml:space="preserve"> proporcionar a los estudiantes unos conocimientos de lo que es el análisis demográfico</w:t>
      </w:r>
      <w:r w:rsidR="00442944" w:rsidRPr="00482B7C">
        <w:rPr>
          <w:rFonts w:ascii="Arial" w:hAnsi="Arial" w:cs="Arial"/>
          <w:lang w:val="es-ES_tradnl"/>
        </w:rPr>
        <w:t xml:space="preserve"> en sus distintas vertientes: fenómenos demográficos y proyecciones de población. Pretende</w:t>
      </w:r>
      <w:r w:rsidRPr="00482B7C">
        <w:rPr>
          <w:rFonts w:ascii="Arial" w:hAnsi="Arial" w:cs="Arial"/>
          <w:lang w:val="es-ES_tradnl"/>
        </w:rPr>
        <w:t xml:space="preserve">, además, dotarles de capacidad para elegir datos y métodos adecuados, realizar cálculos, interpretar resultados y sacar conclusiones pertinentes. En definitiva, se trata de </w:t>
      </w:r>
      <w:r w:rsidR="00442944" w:rsidRPr="00482B7C">
        <w:rPr>
          <w:rFonts w:ascii="Arial" w:hAnsi="Arial" w:cs="Arial"/>
          <w:lang w:val="es-ES_tradnl"/>
        </w:rPr>
        <w:t xml:space="preserve">que </w:t>
      </w:r>
      <w:r w:rsidR="002D0A06">
        <w:rPr>
          <w:rFonts w:ascii="Arial" w:hAnsi="Arial" w:cs="Arial"/>
          <w:lang w:val="es-ES_tradnl"/>
        </w:rPr>
        <w:t xml:space="preserve">consigan </w:t>
      </w:r>
      <w:r w:rsidRPr="00482B7C">
        <w:rPr>
          <w:rFonts w:ascii="Arial" w:hAnsi="Arial" w:cs="Arial"/>
          <w:lang w:val="es-ES_tradnl"/>
        </w:rPr>
        <w:t>autonomía al analizar una población.</w:t>
      </w:r>
    </w:p>
    <w:p w:rsidR="00482B7C" w:rsidRPr="00482B7C" w:rsidRDefault="00482B7C" w:rsidP="00955137">
      <w:pPr>
        <w:jc w:val="both"/>
        <w:rPr>
          <w:rFonts w:ascii="Arial" w:hAnsi="Arial" w:cs="Arial"/>
        </w:rPr>
      </w:pPr>
    </w:p>
    <w:p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COMPETENCIAS DE LA ASIGNATURA</w:t>
      </w:r>
    </w:p>
    <w:p w:rsidR="00E214CF" w:rsidRDefault="00E214CF" w:rsidP="00E214C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COMPETENCIAS BÁSICAS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  <w:t>CB6 - Poseer y comprender conocimientos que aporten una base u oportunidad de ser originales en el desarrollo y/o aplicación de ideas, a menudo en un contexto de investigación</w:t>
      </w:r>
      <w:r>
        <w:rPr>
          <w:rFonts w:ascii="Arial" w:hAnsi="Arial" w:cs="Arial"/>
          <w:color w:val="222222"/>
        </w:rPr>
        <w:br/>
        <w:t>CB7 - Que los estudiantes sepan aplicar los conocimientos adquiridos y su capacidad de resolución de problemas en entornos nuevos o poco conocidos dentro de contextos más amplios (o multidisciplinares) relacionados con su área de estudio</w:t>
      </w:r>
      <w:r>
        <w:rPr>
          <w:rFonts w:ascii="Arial" w:hAnsi="Arial" w:cs="Arial"/>
          <w:color w:val="222222"/>
        </w:rPr>
        <w:br/>
        <w:t>CB8 - Que los estudiantes sean capaces de integrar conocimientos y enfrentarse a la complejidad de formular juicios a partir de una información que, siendo incompleta o limitada, incluya reflexiones sobre las responsabilidades sociales y éticas vinculadas a la aplicación de sus conocimientos y juicios</w:t>
      </w:r>
      <w:r>
        <w:rPr>
          <w:rFonts w:ascii="Arial" w:hAnsi="Arial" w:cs="Arial"/>
          <w:color w:val="222222"/>
        </w:rPr>
        <w:br/>
        <w:t>CB9 - Que los estudiantes sepan comunicar sus conclusiones y los conocimientos y razones últimas que las sustentan a públicos especializados y no especializados de un modo claro y sin ambigüedades</w:t>
      </w:r>
      <w:r>
        <w:rPr>
          <w:rFonts w:ascii="Arial" w:hAnsi="Arial" w:cs="Arial"/>
          <w:color w:val="222222"/>
        </w:rPr>
        <w:br/>
        <w:t>CB10 - Que los estudiantes posean las habilidades de aprendizaje que les permitan continuar estudiando de un modo que habrá de ser en gran medida autodirigido o autónomo.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  <w:t>COMPETENCIAS GENERALES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  <w:t>CG2 - Conocer y aplicar la normativa y regulación local, autonómica, nacional e internacional en el ámbito de las Estadísticas Oficiales e Indicadores Sociales y Económicos.</w:t>
      </w:r>
      <w:r>
        <w:rPr>
          <w:rFonts w:ascii="Arial" w:hAnsi="Arial" w:cs="Arial"/>
          <w:color w:val="222222"/>
        </w:rPr>
        <w:br/>
        <w:t>CG3 - Comprender y ser capaz de aplicar las herramientas básicas de investigación en el ámbito de las Estadísticas Oficiales e Indicadores Sociales y Económicos.</w:t>
      </w:r>
      <w:r>
        <w:rPr>
          <w:rFonts w:ascii="Arial" w:hAnsi="Arial" w:cs="Arial"/>
          <w:color w:val="222222"/>
        </w:rPr>
        <w:br/>
        <w:t>CG4 - Comprender, analizar y evaluar teorías, resultados y desarrollos en el idioma de referencia, además de en la lengua materna, en el ámbito de las Estadísticas Oficiales e Indicadores Sociales y Económicos.</w:t>
      </w:r>
      <w:r>
        <w:rPr>
          <w:rFonts w:ascii="Arial" w:hAnsi="Arial" w:cs="Arial"/>
          <w:color w:val="222222"/>
        </w:rPr>
        <w:br/>
        <w:t>CG5 - Poseer conocimientos racionales y críticos en el estudio de las Estadísticas Oficiales e Indicadores Sociales y Económicos.</w:t>
      </w:r>
      <w:r>
        <w:rPr>
          <w:rFonts w:ascii="Arial" w:hAnsi="Arial" w:cs="Arial"/>
          <w:color w:val="222222"/>
        </w:rPr>
        <w:br/>
        <w:t>CG6 - Conocer los métodos, técnicas e instrumentos de análisis para el estudio de las Estadísticas Oficiales e Indicadores Sociales y Económicos.</w:t>
      </w:r>
      <w:r>
        <w:rPr>
          <w:rFonts w:ascii="Arial" w:hAnsi="Arial" w:cs="Arial"/>
          <w:color w:val="222222"/>
        </w:rPr>
        <w:br/>
        <w:t>CG8 - Conocer los fundamentos y las implicaciones económicas de los procesos de producción y aplicación de las Estadísticas Oficiales e Indicadores Sociales y Económicos.</w:t>
      </w:r>
      <w:r>
        <w:rPr>
          <w:rFonts w:ascii="Arial" w:hAnsi="Arial" w:cs="Arial"/>
          <w:color w:val="222222"/>
        </w:rPr>
        <w:br/>
        <w:t xml:space="preserve">CG9 - Resolver casos prácticos conforme al análisis de las Estadísticas Oficiales e Indicadores Sociales y Económicos, lo que implica la elaboración previa de material, </w:t>
      </w:r>
      <w:r>
        <w:rPr>
          <w:rFonts w:ascii="Arial" w:hAnsi="Arial" w:cs="Arial"/>
          <w:color w:val="222222"/>
        </w:rPr>
        <w:lastRenderedPageBreak/>
        <w:t>la identificación de cuestiones problemáticas, la selección, interpretación y la exposición argumentada de las Estadísticas Oficiales e Indicadores Sociales y Económicos.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  <w:t>COMPETENCIAS TRANSVERSALES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  <w:t>CT1 - Conocer y desarrollar el respeto y la promoción de los Derechos Humanos, de los Derechos Fundamentales, de la cultura de paz y la conciencia democrática, de los mecanismos básicos para la participación ciudadana y de una actitud para la sostenibilidad ambiental y el consumo responsable.</w:t>
      </w:r>
      <w:r>
        <w:rPr>
          <w:rFonts w:ascii="Arial" w:hAnsi="Arial" w:cs="Arial"/>
          <w:color w:val="222222"/>
        </w:rPr>
        <w:br/>
        <w:t>CT2 - Conocer y aplicar las políticas y prácticas de atención a colectivos sociales especialmente desfavorecidos e incorporar los principios de igualdad entre hombres y mujeres y de accesibilidad universal y diseño adaptado para todos a su ámbito de estudio.</w:t>
      </w:r>
      <w:r>
        <w:rPr>
          <w:rFonts w:ascii="Arial" w:hAnsi="Arial" w:cs="Arial"/>
          <w:color w:val="222222"/>
        </w:rPr>
        <w:br/>
        <w:t>CT3 - Conocer y aplicar las herramientas para la búsqueda activa de empleo y el desarrollo de proyectos de emprendimiento, aplicando sus conocimientos al ejercicio profesional.</w:t>
      </w:r>
      <w:r>
        <w:rPr>
          <w:rFonts w:ascii="Arial" w:hAnsi="Arial" w:cs="Arial"/>
          <w:color w:val="222222"/>
        </w:rPr>
        <w:br/>
        <w:t>CT4 - Desarrollar las aptitudes para el trabajo cooperativo y la participación en equipos, las habilidades de negociación e incorporar los valores de cooperación, esfuerzo, respeto y compromiso con la búsqueda de la calidad como signo de identidad.</w:t>
      </w:r>
      <w:r>
        <w:rPr>
          <w:rFonts w:ascii="Arial" w:hAnsi="Arial" w:cs="Arial"/>
          <w:color w:val="222222"/>
        </w:rPr>
        <w:br/>
        <w:t>CT5 - Utilizar un lenguaje inclusivo que respete las diversidades propias y características de las personas, y adquirir estrategias comunicativas orales y/o escritas eficaces para favorecer la transmisión del conocimiento.</w:t>
      </w:r>
      <w:r>
        <w:rPr>
          <w:rFonts w:ascii="Arial" w:hAnsi="Arial" w:cs="Arial"/>
          <w:color w:val="222222"/>
        </w:rPr>
        <w:br/>
        <w:t>CT6 - Analizar, razonar críticamente, pensar con creatividad y evaluar el propio proceso de aprendizaje discutiendo asertiva y estructuradamente las ideas propias y ajenas, ejerciendo auténtico espíritu de liderazgo.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  <w:t>COMPETENCIAS ESPECÍFICAS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  <w:t>CE15 - Conocer las leyes y normativas que regulan el uso y tratamiento de los datos oficiales.</w:t>
      </w:r>
      <w:r>
        <w:rPr>
          <w:rFonts w:ascii="Arial" w:hAnsi="Arial" w:cs="Arial"/>
          <w:color w:val="222222"/>
        </w:rPr>
        <w:br/>
        <w:t>CE16 - Conocer las regulacion</w:t>
      </w:r>
      <w:r w:rsidR="00881823">
        <w:rPr>
          <w:rFonts w:ascii="Arial" w:hAnsi="Arial" w:cs="Arial"/>
          <w:color w:val="222222"/>
        </w:rPr>
        <w:t>es para el acceso público y tran</w:t>
      </w:r>
      <w:r>
        <w:rPr>
          <w:rFonts w:ascii="Arial" w:hAnsi="Arial" w:cs="Arial"/>
          <w:color w:val="222222"/>
        </w:rPr>
        <w:t>sparente a la información y los datos de las distintas administraciones públicas.</w:t>
      </w:r>
      <w:r>
        <w:rPr>
          <w:rFonts w:ascii="Arial" w:hAnsi="Arial" w:cs="Arial"/>
          <w:color w:val="222222"/>
        </w:rPr>
        <w:br/>
        <w:t>CE17 - Adquirir conocimientos avanzados sobre cómo se construyen, diseñan y evalúan los principales indicadores sociales, económicos y demográficos para, de esta forma, poder comprender de forma pormenorizada su funcionamiento y diversidad de aplicaciones.</w:t>
      </w:r>
    </w:p>
    <w:p w:rsidR="00E214CF" w:rsidRDefault="00E214CF" w:rsidP="00E214CF">
      <w:pPr>
        <w:shd w:val="clear" w:color="auto" w:fill="FFFFFF"/>
        <w:rPr>
          <w:rFonts w:ascii="Arial" w:hAnsi="Arial" w:cs="Arial"/>
          <w:color w:val="222222"/>
        </w:rPr>
      </w:pPr>
    </w:p>
    <w:p w:rsidR="00E214CF" w:rsidRDefault="00E214CF" w:rsidP="00E214C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</w:p>
    <w:p w:rsidR="00482B7C" w:rsidRDefault="00482B7C" w:rsidP="001872B6">
      <w:pPr>
        <w:jc w:val="both"/>
      </w:pPr>
    </w:p>
    <w:p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CONTENIDOS TEMÁTICOS</w:t>
      </w:r>
    </w:p>
    <w:p w:rsidR="00955137" w:rsidRPr="0071725B" w:rsidRDefault="00955137" w:rsidP="00955137">
      <w:pPr>
        <w:jc w:val="both"/>
        <w:rPr>
          <w:rFonts w:ascii="Verdana" w:hAnsi="Verdana"/>
          <w:b/>
        </w:rPr>
      </w:pPr>
      <w:r w:rsidRPr="0071725B">
        <w:rPr>
          <w:rFonts w:ascii="Verdana" w:hAnsi="Verdana"/>
          <w:b/>
        </w:rPr>
        <w:t xml:space="preserve">TEMA INTRODUCTORIO: OBSERVACIÓN Y TIPOS DE ANÁLISIS </w:t>
      </w:r>
    </w:p>
    <w:p w:rsidR="00955137" w:rsidRDefault="00955137" w:rsidP="00955137">
      <w:pPr>
        <w:jc w:val="both"/>
        <w:rPr>
          <w:rFonts w:ascii="Verdana" w:hAnsi="Verdana"/>
        </w:rPr>
      </w:pPr>
      <w:r w:rsidRPr="0071725B">
        <w:rPr>
          <w:rFonts w:ascii="Verdana" w:hAnsi="Verdana"/>
        </w:rPr>
        <w:t>Tiempo. Edad. Una representación gráfica: el diagrama de Lexis. Análisis longitudinal. Análisis transversal o del momento. Relaciones entre análisis longitudinal y transversal. Análisis retrospectivo y prospectivo. Análisis de cohortes y de generaciones.</w:t>
      </w:r>
    </w:p>
    <w:p w:rsidR="00955137" w:rsidRPr="0071725B" w:rsidRDefault="00955137" w:rsidP="00955137">
      <w:pPr>
        <w:jc w:val="both"/>
        <w:rPr>
          <w:rFonts w:ascii="Verdana" w:hAnsi="Verdana"/>
          <w:b/>
        </w:rPr>
      </w:pPr>
    </w:p>
    <w:p w:rsidR="00955137" w:rsidRPr="0071725B" w:rsidRDefault="00955137" w:rsidP="00955137">
      <w:pPr>
        <w:jc w:val="both"/>
        <w:rPr>
          <w:rFonts w:ascii="Verdana" w:hAnsi="Verdana"/>
          <w:b/>
        </w:rPr>
      </w:pPr>
      <w:r w:rsidRPr="0071725B">
        <w:rPr>
          <w:rFonts w:ascii="Verdana" w:hAnsi="Verdana"/>
          <w:b/>
        </w:rPr>
        <w:lastRenderedPageBreak/>
        <w:t>TEMA 1: MORTALIDAD</w:t>
      </w:r>
    </w:p>
    <w:p w:rsidR="00955137" w:rsidRDefault="00955137" w:rsidP="00955137">
      <w:pPr>
        <w:jc w:val="both"/>
        <w:rPr>
          <w:rFonts w:ascii="Verdana" w:hAnsi="Verdana"/>
          <w:lang w:val="es-ES_tradnl"/>
        </w:rPr>
      </w:pPr>
      <w:r w:rsidRPr="0071725B">
        <w:rPr>
          <w:rFonts w:ascii="Verdana" w:hAnsi="Verdana"/>
          <w:lang w:val="es-ES_tradnl"/>
        </w:rPr>
        <w:t>Elaboración completa de una tabla de mortalidad</w:t>
      </w:r>
      <w:r>
        <w:rPr>
          <w:rFonts w:ascii="Verdana" w:hAnsi="Verdana"/>
          <w:lang w:val="es-ES_tradnl"/>
        </w:rPr>
        <w:t xml:space="preserve"> (</w:t>
      </w:r>
      <w:r w:rsidRPr="005F5DB4">
        <w:rPr>
          <w:rFonts w:ascii="Verdana" w:hAnsi="Verdana"/>
          <w:vertAlign w:val="subscript"/>
          <w:lang w:val="es-ES_tradnl"/>
        </w:rPr>
        <w:t>n</w:t>
      </w:r>
      <w:r>
        <w:rPr>
          <w:rFonts w:ascii="Verdana" w:hAnsi="Verdana"/>
          <w:lang w:val="es-ES_tradnl"/>
        </w:rPr>
        <w:t>q</w:t>
      </w:r>
      <w:r w:rsidRPr="005F5DB4">
        <w:rPr>
          <w:rFonts w:ascii="Verdana" w:hAnsi="Verdana"/>
          <w:vertAlign w:val="subscript"/>
          <w:lang w:val="es-ES_tradnl"/>
        </w:rPr>
        <w:t>x</w:t>
      </w:r>
      <w:r>
        <w:rPr>
          <w:rFonts w:ascii="Verdana" w:hAnsi="Verdana"/>
          <w:lang w:val="es-ES_tradnl"/>
        </w:rPr>
        <w:t>, l</w:t>
      </w:r>
      <w:r w:rsidRPr="005F5DB4">
        <w:rPr>
          <w:rFonts w:ascii="Verdana" w:hAnsi="Verdana"/>
          <w:vertAlign w:val="subscript"/>
          <w:lang w:val="es-ES_tradnl"/>
        </w:rPr>
        <w:t>x</w:t>
      </w:r>
      <w:r>
        <w:rPr>
          <w:rFonts w:ascii="Verdana" w:hAnsi="Verdana"/>
          <w:lang w:val="es-ES_tradnl"/>
        </w:rPr>
        <w:t xml:space="preserve">, </w:t>
      </w:r>
      <w:r w:rsidRPr="005F5DB4">
        <w:rPr>
          <w:rFonts w:ascii="Verdana" w:hAnsi="Verdana"/>
          <w:vertAlign w:val="subscript"/>
          <w:lang w:val="es-ES_tradnl"/>
        </w:rPr>
        <w:t>n</w:t>
      </w:r>
      <w:r>
        <w:rPr>
          <w:rFonts w:ascii="Verdana" w:hAnsi="Verdana"/>
          <w:lang w:val="es-ES_tradnl"/>
        </w:rPr>
        <w:t>d</w:t>
      </w:r>
      <w:r w:rsidRPr="005F5DB4">
        <w:rPr>
          <w:rFonts w:ascii="Verdana" w:hAnsi="Verdana"/>
          <w:vertAlign w:val="subscript"/>
          <w:lang w:val="es-ES_tradnl"/>
        </w:rPr>
        <w:t>x</w:t>
      </w:r>
      <w:r>
        <w:rPr>
          <w:rFonts w:ascii="Verdana" w:hAnsi="Verdana"/>
          <w:vertAlign w:val="subscript"/>
          <w:lang w:val="es-ES_tradnl"/>
        </w:rPr>
        <w:t>,</w:t>
      </w:r>
      <w:r w:rsidRPr="005F5DB4">
        <w:rPr>
          <w:rFonts w:ascii="Verdana" w:hAnsi="Verdana"/>
          <w:lang w:val="es-ES_tradnl"/>
        </w:rPr>
        <w:t xml:space="preserve"> </w:t>
      </w:r>
      <w:r>
        <w:rPr>
          <w:rFonts w:ascii="Verdana" w:hAnsi="Verdana"/>
          <w:lang w:val="es-ES_tradnl"/>
        </w:rPr>
        <w:t>a</w:t>
      </w:r>
      <w:r w:rsidRPr="005F5DB4">
        <w:rPr>
          <w:rFonts w:ascii="Verdana" w:hAnsi="Verdana"/>
          <w:vertAlign w:val="subscript"/>
          <w:lang w:val="es-ES_tradnl"/>
        </w:rPr>
        <w:t>x</w:t>
      </w:r>
      <w:r>
        <w:rPr>
          <w:rFonts w:ascii="Verdana" w:hAnsi="Verdana"/>
          <w:lang w:val="es-ES_tradnl"/>
        </w:rPr>
        <w:t>,</w:t>
      </w:r>
      <w:r>
        <w:rPr>
          <w:rFonts w:ascii="Verdana" w:hAnsi="Verdana"/>
          <w:vertAlign w:val="subscript"/>
          <w:lang w:val="es-ES_tradnl"/>
        </w:rPr>
        <w:t xml:space="preserve"> </w:t>
      </w:r>
      <w:r w:rsidRPr="005F5DB4">
        <w:rPr>
          <w:rFonts w:ascii="Verdana" w:hAnsi="Verdana"/>
          <w:vertAlign w:val="subscript"/>
          <w:lang w:val="es-ES_tradnl"/>
        </w:rPr>
        <w:t>n</w:t>
      </w:r>
      <w:r>
        <w:rPr>
          <w:rFonts w:ascii="Verdana" w:hAnsi="Verdana"/>
          <w:lang w:val="es-ES_tradnl"/>
        </w:rPr>
        <w:t>L</w:t>
      </w:r>
      <w:r w:rsidRPr="005F5DB4">
        <w:rPr>
          <w:rFonts w:ascii="Verdana" w:hAnsi="Verdana"/>
          <w:vertAlign w:val="subscript"/>
          <w:lang w:val="es-ES_tradnl"/>
        </w:rPr>
        <w:t>x</w:t>
      </w:r>
      <w:r>
        <w:rPr>
          <w:rFonts w:ascii="Verdana" w:hAnsi="Verdana"/>
          <w:lang w:val="es-ES_tradnl"/>
        </w:rPr>
        <w:t>, T</w:t>
      </w:r>
      <w:r w:rsidRPr="005F5DB4">
        <w:rPr>
          <w:rFonts w:ascii="Verdana" w:hAnsi="Verdana"/>
          <w:vertAlign w:val="subscript"/>
          <w:lang w:val="es-ES_tradnl"/>
        </w:rPr>
        <w:t>x</w:t>
      </w:r>
      <w:r>
        <w:rPr>
          <w:rFonts w:ascii="Verdana" w:hAnsi="Verdana"/>
          <w:lang w:val="es-ES_tradnl"/>
        </w:rPr>
        <w:t>, e</w:t>
      </w:r>
      <w:r w:rsidRPr="005F5DB4">
        <w:rPr>
          <w:rFonts w:ascii="Verdana" w:hAnsi="Verdana"/>
          <w:vertAlign w:val="subscript"/>
          <w:lang w:val="es-ES_tradnl"/>
        </w:rPr>
        <w:t>x</w:t>
      </w:r>
      <w:r>
        <w:rPr>
          <w:rFonts w:ascii="Verdana" w:hAnsi="Verdana"/>
          <w:lang w:val="es-ES_tradnl"/>
        </w:rPr>
        <w:t>)</w:t>
      </w:r>
      <w:r w:rsidRPr="0071725B">
        <w:rPr>
          <w:rFonts w:ascii="Verdana" w:hAnsi="Verdana"/>
          <w:lang w:val="es-ES_tradnl"/>
        </w:rPr>
        <w:t xml:space="preserve">. Relación entre los distintos indicadores de </w:t>
      </w:r>
      <w:smartTag w:uri="urn:schemas-microsoft-com:office:smarttags" w:element="PersonName">
        <w:smartTagPr>
          <w:attr w:name="ProductID" w:val="la tabla. Interpretaci￳n"/>
        </w:smartTagPr>
        <w:r w:rsidRPr="0071725B">
          <w:rPr>
            <w:rFonts w:ascii="Verdana" w:hAnsi="Verdana"/>
            <w:lang w:val="es-ES_tradnl"/>
          </w:rPr>
          <w:t>la tabla. Interpretación</w:t>
        </w:r>
      </w:smartTag>
      <w:r w:rsidRPr="0071725B">
        <w:rPr>
          <w:rFonts w:ascii="Verdana" w:hAnsi="Verdana"/>
          <w:lang w:val="es-ES_tradnl"/>
        </w:rPr>
        <w:t xml:space="preserve"> de una tabla de mortalidad. Las tablas tipo y su utilización.</w:t>
      </w:r>
    </w:p>
    <w:p w:rsidR="00955137" w:rsidRPr="0071725B" w:rsidRDefault="00955137" w:rsidP="00955137">
      <w:pPr>
        <w:jc w:val="both"/>
        <w:rPr>
          <w:rFonts w:ascii="Verdana" w:hAnsi="Verdana"/>
          <w:lang w:val="es-ES_tradnl"/>
        </w:rPr>
      </w:pPr>
    </w:p>
    <w:p w:rsidR="00955137" w:rsidRPr="0071725B" w:rsidRDefault="00955137" w:rsidP="00955137">
      <w:pPr>
        <w:jc w:val="both"/>
        <w:rPr>
          <w:rFonts w:ascii="Verdana" w:hAnsi="Verdana"/>
          <w:b/>
        </w:rPr>
      </w:pPr>
      <w:r w:rsidRPr="0071725B">
        <w:rPr>
          <w:rFonts w:ascii="Verdana" w:hAnsi="Verdana"/>
          <w:b/>
        </w:rPr>
        <w:t>TEMA 2: FECUNDIDAD</w:t>
      </w:r>
    </w:p>
    <w:p w:rsidR="00955137" w:rsidRDefault="00955137" w:rsidP="00955137">
      <w:pPr>
        <w:jc w:val="both"/>
        <w:rPr>
          <w:rFonts w:ascii="Verdana" w:hAnsi="Verdana"/>
          <w:lang w:val="es-ES_tradnl"/>
        </w:rPr>
      </w:pPr>
      <w:r w:rsidRPr="0071725B">
        <w:rPr>
          <w:rFonts w:ascii="Verdana" w:hAnsi="Verdana"/>
          <w:lang w:val="es-ES_tradnl"/>
        </w:rPr>
        <w:t xml:space="preserve">Análisis longitudinal y transversal de la fecundidad. El calendario y la intensidad de la fecundidad. </w:t>
      </w:r>
      <w:r w:rsidR="005E7513">
        <w:rPr>
          <w:rFonts w:ascii="Verdana" w:hAnsi="Verdana"/>
          <w:lang w:val="es-ES_tradnl"/>
        </w:rPr>
        <w:t>M</w:t>
      </w:r>
      <w:r w:rsidRPr="0071725B">
        <w:rPr>
          <w:rFonts w:ascii="Verdana" w:hAnsi="Verdana"/>
          <w:lang w:val="es-ES_tradnl"/>
        </w:rPr>
        <w:t>edidas</w:t>
      </w:r>
      <w:r w:rsidR="005E7513">
        <w:rPr>
          <w:rFonts w:ascii="Verdana" w:hAnsi="Verdana"/>
          <w:lang w:val="es-ES_tradnl"/>
        </w:rPr>
        <w:t xml:space="preserve"> avanzadas</w:t>
      </w:r>
      <w:r w:rsidRPr="0071725B">
        <w:rPr>
          <w:rFonts w:ascii="Verdana" w:hAnsi="Verdana"/>
          <w:lang w:val="es-ES_tradnl"/>
        </w:rPr>
        <w:t xml:space="preserve"> de la fecundidad (ISF, </w:t>
      </w:r>
      <w:r w:rsidRPr="0071725B">
        <w:rPr>
          <w:rFonts w:ascii="Verdana" w:hAnsi="Verdana"/>
          <w:i/>
          <w:lang w:val="es-ES_tradnl"/>
        </w:rPr>
        <w:t>D</w:t>
      </w:r>
      <w:r w:rsidRPr="0071725B">
        <w:rPr>
          <w:rFonts w:ascii="Verdana" w:hAnsi="Verdana"/>
          <w:vertAlign w:val="subscript"/>
          <w:lang w:val="es-ES_tradnl"/>
        </w:rPr>
        <w:t>f</w:t>
      </w:r>
      <w:r w:rsidRPr="0071725B">
        <w:rPr>
          <w:rFonts w:ascii="Verdana" w:hAnsi="Verdana"/>
          <w:lang w:val="es-ES_tradnl"/>
        </w:rPr>
        <w:t>,</w:t>
      </w:r>
      <w:r>
        <w:rPr>
          <w:rFonts w:ascii="Verdana" w:hAnsi="Verdana"/>
          <w:lang w:val="es-ES_tradnl"/>
        </w:rPr>
        <w:t xml:space="preserve"> R</w:t>
      </w:r>
      <w:r w:rsidRPr="0071725B">
        <w:rPr>
          <w:rFonts w:ascii="Verdana" w:hAnsi="Verdana"/>
          <w:vertAlign w:val="subscript"/>
          <w:lang w:val="es-ES_tradnl"/>
        </w:rPr>
        <w:t>0</w:t>
      </w:r>
      <w:r>
        <w:rPr>
          <w:rFonts w:ascii="Verdana" w:hAnsi="Verdana"/>
          <w:lang w:val="es-ES_tradnl"/>
        </w:rPr>
        <w:t>, x</w:t>
      </w:r>
      <w:r w:rsidRPr="004A3CB6">
        <w:rPr>
          <w:rFonts w:ascii="Verdana" w:hAnsi="Verdana"/>
          <w:vertAlign w:val="subscript"/>
          <w:lang w:val="es-ES_tradnl"/>
        </w:rPr>
        <w:t>med</w:t>
      </w:r>
      <w:r>
        <w:rPr>
          <w:rFonts w:ascii="Verdana" w:hAnsi="Verdana"/>
          <w:lang w:val="es-ES_tradnl"/>
        </w:rPr>
        <w:t>, etc.</w:t>
      </w:r>
      <w:r w:rsidRPr="0071725B">
        <w:rPr>
          <w:rFonts w:ascii="Verdana" w:hAnsi="Verdana"/>
          <w:lang w:val="es-ES_tradnl"/>
        </w:rPr>
        <w:t>) y sus interpretaciones.</w:t>
      </w:r>
    </w:p>
    <w:p w:rsidR="00955137" w:rsidRPr="0071725B" w:rsidRDefault="00955137" w:rsidP="00955137">
      <w:pPr>
        <w:jc w:val="both"/>
        <w:rPr>
          <w:rFonts w:ascii="Verdana" w:hAnsi="Verdana"/>
        </w:rPr>
      </w:pPr>
    </w:p>
    <w:p w:rsidR="00955137" w:rsidRPr="0071725B" w:rsidRDefault="00955137" w:rsidP="00955137">
      <w:pPr>
        <w:jc w:val="both"/>
        <w:rPr>
          <w:rFonts w:ascii="Verdana" w:hAnsi="Verdana"/>
          <w:b/>
        </w:rPr>
      </w:pPr>
      <w:r w:rsidRPr="0071725B">
        <w:rPr>
          <w:rFonts w:ascii="Verdana" w:hAnsi="Verdana"/>
          <w:b/>
        </w:rPr>
        <w:t>TEMA 3: MIGRACIONES</w:t>
      </w:r>
    </w:p>
    <w:p w:rsidR="00955137" w:rsidRDefault="00955137" w:rsidP="00955137">
      <w:pPr>
        <w:jc w:val="both"/>
        <w:rPr>
          <w:rFonts w:ascii="Verdana" w:hAnsi="Verdana"/>
        </w:rPr>
      </w:pPr>
      <w:r w:rsidRPr="00A772AC">
        <w:rPr>
          <w:rFonts w:ascii="Verdana" w:hAnsi="Verdana"/>
        </w:rPr>
        <w:t xml:space="preserve">Conceptos y definiciones. Fuentes. Stocks y flujos. </w:t>
      </w:r>
      <w:r>
        <w:rPr>
          <w:rFonts w:ascii="Verdana" w:hAnsi="Verdana"/>
        </w:rPr>
        <w:t>Utilización de un</w:t>
      </w:r>
      <w:r w:rsidRPr="00A772AC">
        <w:rPr>
          <w:rFonts w:ascii="Verdana" w:hAnsi="Verdana"/>
        </w:rPr>
        <w:t>a matriz de flujos.</w:t>
      </w:r>
      <w:r w:rsidRPr="0071725B">
        <w:rPr>
          <w:rFonts w:ascii="Verdana" w:hAnsi="Verdana"/>
          <w:lang w:val="es-ES_tradnl"/>
        </w:rPr>
        <w:t xml:space="preserve"> </w:t>
      </w:r>
      <w:r w:rsidR="005E7513">
        <w:rPr>
          <w:rFonts w:ascii="Verdana" w:hAnsi="Verdana"/>
          <w:lang w:val="es-ES_tradnl"/>
        </w:rPr>
        <w:t>M</w:t>
      </w:r>
      <w:r w:rsidRPr="0071725B">
        <w:rPr>
          <w:rFonts w:ascii="Verdana" w:hAnsi="Verdana"/>
          <w:lang w:val="es-ES_tradnl"/>
        </w:rPr>
        <w:t>edidas</w:t>
      </w:r>
      <w:r w:rsidR="005E7513">
        <w:rPr>
          <w:rFonts w:ascii="Verdana" w:hAnsi="Verdana"/>
          <w:lang w:val="es-ES_tradnl"/>
        </w:rPr>
        <w:t xml:space="preserve"> avanzadas</w:t>
      </w:r>
      <w:r w:rsidRPr="0071725B">
        <w:rPr>
          <w:rFonts w:ascii="Verdana" w:hAnsi="Verdana"/>
          <w:lang w:val="es-ES_tradnl"/>
        </w:rPr>
        <w:t xml:space="preserve"> de la</w:t>
      </w:r>
      <w:r>
        <w:rPr>
          <w:rFonts w:ascii="Verdana" w:hAnsi="Verdana"/>
          <w:lang w:val="es-ES_tradnl"/>
        </w:rPr>
        <w:t>s</w:t>
      </w:r>
      <w:r w:rsidRPr="0071725B">
        <w:rPr>
          <w:rFonts w:ascii="Verdana" w:hAnsi="Verdana"/>
          <w:lang w:val="es-ES_tradnl"/>
        </w:rPr>
        <w:t xml:space="preserve"> </w:t>
      </w:r>
      <w:r>
        <w:rPr>
          <w:rFonts w:ascii="Verdana" w:hAnsi="Verdana"/>
          <w:lang w:val="es-ES_tradnl"/>
        </w:rPr>
        <w:t xml:space="preserve">migraciones </w:t>
      </w:r>
      <w:r w:rsidRPr="0071725B">
        <w:rPr>
          <w:rFonts w:ascii="Verdana" w:hAnsi="Verdana"/>
          <w:lang w:val="es-ES_tradnl"/>
        </w:rPr>
        <w:t>(</w:t>
      </w:r>
      <w:r>
        <w:rPr>
          <w:rFonts w:ascii="Verdana" w:hAnsi="Verdana"/>
          <w:lang w:val="es-ES_tradnl"/>
        </w:rPr>
        <w:t>SM, m</w:t>
      </w:r>
      <w:r w:rsidRPr="004A3CB6">
        <w:rPr>
          <w:rFonts w:ascii="Verdana" w:hAnsi="Verdana"/>
          <w:vertAlign w:val="subscript"/>
          <w:lang w:val="es-ES_tradnl"/>
        </w:rPr>
        <w:t>x</w:t>
      </w:r>
      <w:r>
        <w:rPr>
          <w:rFonts w:ascii="Verdana" w:hAnsi="Verdana"/>
          <w:lang w:val="es-ES_tradnl"/>
        </w:rPr>
        <w:t>, m</w:t>
      </w:r>
      <w:r w:rsidRPr="004A3CB6">
        <w:rPr>
          <w:rFonts w:ascii="Verdana" w:hAnsi="Verdana"/>
          <w:vertAlign w:val="subscript"/>
          <w:lang w:val="es-ES_tradnl"/>
        </w:rPr>
        <w:t>ij</w:t>
      </w:r>
      <w:r>
        <w:rPr>
          <w:rFonts w:ascii="Verdana" w:hAnsi="Verdana"/>
          <w:lang w:val="es-ES_tradnl"/>
        </w:rPr>
        <w:t>,</w:t>
      </w:r>
      <w:r w:rsidRPr="00A772AC">
        <w:rPr>
          <w:rFonts w:ascii="Verdana" w:hAnsi="Verdana"/>
        </w:rPr>
        <w:t xml:space="preserve"> </w:t>
      </w:r>
      <w:r>
        <w:rPr>
          <w:rFonts w:ascii="Verdana" w:hAnsi="Verdana"/>
        </w:rPr>
        <w:t>ISE, etc</w:t>
      </w:r>
      <w:r w:rsidRPr="00A772AC">
        <w:rPr>
          <w:rFonts w:ascii="Verdana" w:hAnsi="Verdana"/>
        </w:rPr>
        <w:t>.</w:t>
      </w:r>
      <w:r>
        <w:rPr>
          <w:rFonts w:ascii="Verdana" w:hAnsi="Verdana"/>
        </w:rPr>
        <w:t>).</w:t>
      </w:r>
      <w:r w:rsidRPr="00A772AC">
        <w:rPr>
          <w:rFonts w:ascii="Verdana" w:hAnsi="Verdana"/>
        </w:rPr>
        <w:t xml:space="preserve"> Migraciones internacionales</w:t>
      </w:r>
      <w:r>
        <w:rPr>
          <w:rFonts w:ascii="Verdana" w:hAnsi="Verdana"/>
        </w:rPr>
        <w:t xml:space="preserve"> e</w:t>
      </w:r>
      <w:r w:rsidRPr="00A772AC">
        <w:rPr>
          <w:rFonts w:ascii="Verdana" w:hAnsi="Verdana"/>
        </w:rPr>
        <w:t xml:space="preserve"> internas. </w:t>
      </w:r>
      <w:r>
        <w:rPr>
          <w:rFonts w:ascii="Verdana" w:hAnsi="Verdana"/>
        </w:rPr>
        <w:t>Determinantes de las migraciones.</w:t>
      </w:r>
    </w:p>
    <w:p w:rsidR="00955137" w:rsidRPr="0071725B" w:rsidRDefault="00955137" w:rsidP="00955137">
      <w:pPr>
        <w:jc w:val="both"/>
        <w:rPr>
          <w:rFonts w:ascii="Verdana" w:hAnsi="Verdana"/>
        </w:rPr>
      </w:pPr>
    </w:p>
    <w:p w:rsidR="00955137" w:rsidRPr="0071725B" w:rsidRDefault="00955137" w:rsidP="00955137">
      <w:pPr>
        <w:jc w:val="both"/>
        <w:rPr>
          <w:rFonts w:ascii="Verdana" w:hAnsi="Verdana"/>
          <w:b/>
        </w:rPr>
      </w:pPr>
      <w:r w:rsidRPr="0071725B">
        <w:rPr>
          <w:rFonts w:ascii="Verdana" w:hAnsi="Verdana"/>
          <w:b/>
        </w:rPr>
        <w:t>TEMA 4: PROYECCIONES DE POBLACIÓN</w:t>
      </w:r>
    </w:p>
    <w:p w:rsidR="00955137" w:rsidRPr="00B75341" w:rsidRDefault="00955137" w:rsidP="00955137">
      <w:pPr>
        <w:pStyle w:val="Ttulo2"/>
        <w:jc w:val="both"/>
        <w:rPr>
          <w:rFonts w:ascii="Verdana" w:hAnsi="Verdana"/>
          <w:b w:val="0"/>
        </w:rPr>
      </w:pPr>
      <w:r w:rsidRPr="00B75341">
        <w:rPr>
          <w:rFonts w:ascii="Verdana" w:hAnsi="Verdana"/>
          <w:b w:val="0"/>
        </w:rPr>
        <w:t xml:space="preserve">Conceptos y definiciones. ¿Prever el futuro o evitarlo? Coincidencia entre edad y generación. Rejuvenecer una población. Las hipótesis de evolución futura. </w:t>
      </w:r>
      <w:r>
        <w:rPr>
          <w:rFonts w:ascii="Verdana" w:hAnsi="Verdana"/>
          <w:b w:val="0"/>
        </w:rPr>
        <w:t>El m</w:t>
      </w:r>
      <w:r w:rsidRPr="00B75341">
        <w:rPr>
          <w:rFonts w:ascii="Verdana" w:hAnsi="Verdana"/>
          <w:b w:val="0"/>
        </w:rPr>
        <w:t xml:space="preserve">étodo de </w:t>
      </w:r>
      <w:r>
        <w:rPr>
          <w:rFonts w:ascii="Verdana" w:hAnsi="Verdana"/>
          <w:b w:val="0"/>
        </w:rPr>
        <w:t>los componentes.</w:t>
      </w:r>
      <w:r w:rsidRPr="00D66C97">
        <w:rPr>
          <w:rFonts w:ascii="Times New Roman" w:hAnsi="Times New Roman"/>
          <w:sz w:val="20"/>
          <w:lang w:val="es-ES_tradnl"/>
        </w:rPr>
        <w:t xml:space="preserve"> </w:t>
      </w:r>
      <w:r w:rsidRPr="00D66C97">
        <w:rPr>
          <w:rFonts w:ascii="Verdana" w:hAnsi="Verdana"/>
          <w:b w:val="0"/>
          <w:lang w:val="es-ES_tradnl"/>
        </w:rPr>
        <w:t>Cálculo de las probabilidades de supervivencia</w:t>
      </w:r>
      <w:r>
        <w:rPr>
          <w:rFonts w:ascii="Verdana" w:hAnsi="Verdana"/>
          <w:b w:val="0"/>
          <w:lang w:val="es-ES_tradnl"/>
        </w:rPr>
        <w:t xml:space="preserve"> </w:t>
      </w:r>
      <w:r w:rsidRPr="005F5DB4">
        <w:rPr>
          <w:rFonts w:ascii="Verdana" w:hAnsi="Verdana"/>
          <w:b w:val="0"/>
          <w:lang w:val="es-ES_tradnl"/>
        </w:rPr>
        <w:t>(</w:t>
      </w:r>
      <w:r w:rsidRPr="005F5DB4">
        <w:rPr>
          <w:rFonts w:ascii="Verdana" w:hAnsi="Verdana"/>
          <w:b w:val="0"/>
          <w:vertAlign w:val="subscript"/>
          <w:lang w:val="es-ES_tradnl"/>
        </w:rPr>
        <w:t>n</w:t>
      </w:r>
      <w:r>
        <w:rPr>
          <w:rFonts w:ascii="Verdana" w:hAnsi="Verdana"/>
          <w:b w:val="0"/>
          <w:lang w:val="es-ES_tradnl"/>
        </w:rPr>
        <w:t>Z</w:t>
      </w:r>
      <w:r w:rsidRPr="005F5DB4">
        <w:rPr>
          <w:rFonts w:ascii="Verdana" w:hAnsi="Verdana"/>
          <w:b w:val="0"/>
          <w:vertAlign w:val="subscript"/>
          <w:lang w:val="es-ES_tradnl"/>
        </w:rPr>
        <w:t>x</w:t>
      </w:r>
      <w:r>
        <w:rPr>
          <w:rFonts w:ascii="Verdana" w:hAnsi="Verdana"/>
          <w:b w:val="0"/>
          <w:lang w:val="es-ES_tradnl"/>
        </w:rPr>
        <w:t>)</w:t>
      </w:r>
      <w:r w:rsidRPr="005F5DB4">
        <w:rPr>
          <w:rFonts w:ascii="Verdana" w:hAnsi="Verdana"/>
          <w:b w:val="0"/>
          <w:lang w:val="es-ES_tradnl"/>
        </w:rPr>
        <w:t>.</w:t>
      </w:r>
      <w:r>
        <w:rPr>
          <w:rFonts w:ascii="Verdana" w:hAnsi="Verdana"/>
          <w:b w:val="0"/>
        </w:rPr>
        <w:t xml:space="preserve"> Cálculo de los supervivientes. Cálculo de los nacimientos.</w:t>
      </w:r>
    </w:p>
    <w:p w:rsidR="0053042B" w:rsidRDefault="0053042B" w:rsidP="0053042B">
      <w:pPr>
        <w:ind w:left="360"/>
        <w:jc w:val="both"/>
        <w:rPr>
          <w:rFonts w:ascii="Arial Narrow" w:hAnsi="Arial Narrow" w:cs="Arial"/>
          <w:u w:val="single"/>
        </w:rPr>
      </w:pPr>
    </w:p>
    <w:p w:rsidR="00482B7C" w:rsidRDefault="00482B7C" w:rsidP="0053042B">
      <w:pPr>
        <w:ind w:left="360"/>
        <w:jc w:val="both"/>
        <w:rPr>
          <w:rFonts w:ascii="Arial Narrow" w:hAnsi="Arial Narrow" w:cs="Arial"/>
          <w:u w:val="single"/>
        </w:rPr>
      </w:pPr>
    </w:p>
    <w:p w:rsidR="00482B7C" w:rsidRDefault="00482B7C" w:rsidP="0053042B">
      <w:pPr>
        <w:ind w:left="360"/>
        <w:jc w:val="both"/>
        <w:rPr>
          <w:rFonts w:ascii="Arial Narrow" w:hAnsi="Arial Narrow" w:cs="Arial"/>
          <w:u w:val="single"/>
        </w:rPr>
      </w:pPr>
    </w:p>
    <w:p w:rsidR="00482B7C" w:rsidRDefault="00482B7C" w:rsidP="0053042B">
      <w:pPr>
        <w:ind w:left="360"/>
        <w:jc w:val="both"/>
        <w:rPr>
          <w:rFonts w:ascii="Arial Narrow" w:hAnsi="Arial Narrow" w:cs="Arial"/>
          <w:u w:val="single"/>
        </w:rPr>
      </w:pPr>
    </w:p>
    <w:p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MATERIAL BIBLIOGRÁFICO Y OTROS RECURSOS DIDÁCTICOS</w:t>
      </w:r>
    </w:p>
    <w:p w:rsidR="0053042B" w:rsidRDefault="0053042B" w:rsidP="0053042B"/>
    <w:p w:rsidR="00DD0902" w:rsidRDefault="00DD0902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53042B" w:rsidRPr="00D32CA6">
        <w:trPr>
          <w:trHeight w:val="330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:rsidR="0053042B" w:rsidRPr="00D32CA6" w:rsidRDefault="0053042B" w:rsidP="0053042B">
            <w:pPr>
              <w:spacing w:before="240" w:after="24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t xml:space="preserve">Bibliografía básica </w:t>
            </w:r>
          </w:p>
        </w:tc>
      </w:tr>
      <w:tr w:rsidR="0053042B" w:rsidRPr="00D32CA6">
        <w:trPr>
          <w:trHeight w:val="2450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7920C2" w:rsidRPr="00CA0D01" w:rsidRDefault="007920C2" w:rsidP="001E5512">
            <w:pPr>
              <w:jc w:val="both"/>
              <w:rPr>
                <w:rFonts w:ascii="Arial" w:hAnsi="Arial" w:cs="Arial"/>
              </w:rPr>
            </w:pPr>
            <w:r w:rsidRPr="00CA0D01">
              <w:rPr>
                <w:rFonts w:ascii="Arial" w:hAnsi="Arial" w:cs="Arial"/>
              </w:rPr>
              <w:t xml:space="preserve">LIVI BACCI, M. (1993). </w:t>
            </w:r>
            <w:r w:rsidRPr="00CA0D01">
              <w:rPr>
                <w:rFonts w:ascii="Arial" w:hAnsi="Arial" w:cs="Arial"/>
                <w:i/>
              </w:rPr>
              <w:t>Introducción a la demografía</w:t>
            </w:r>
            <w:r w:rsidRPr="00CA0D01">
              <w:rPr>
                <w:rFonts w:ascii="Arial" w:hAnsi="Arial" w:cs="Arial"/>
              </w:rPr>
              <w:t>. Ariel. Barcelona.</w:t>
            </w:r>
          </w:p>
          <w:p w:rsidR="007920C2" w:rsidRPr="00CA0D01" w:rsidRDefault="007920C2" w:rsidP="001E5512">
            <w:pPr>
              <w:jc w:val="both"/>
              <w:rPr>
                <w:rFonts w:ascii="Arial" w:hAnsi="Arial" w:cs="Arial"/>
              </w:rPr>
            </w:pPr>
          </w:p>
          <w:p w:rsidR="007920C2" w:rsidRPr="005E7513" w:rsidRDefault="007920C2" w:rsidP="001E5512">
            <w:pPr>
              <w:jc w:val="both"/>
              <w:rPr>
                <w:rFonts w:ascii="Arial" w:hAnsi="Arial" w:cs="Arial"/>
              </w:rPr>
            </w:pPr>
            <w:r w:rsidRPr="00CA0D01">
              <w:rPr>
                <w:rFonts w:ascii="Arial" w:hAnsi="Arial" w:cs="Arial"/>
              </w:rPr>
              <w:t xml:space="preserve">PRESSAT, R. (1983). El </w:t>
            </w:r>
            <w:r w:rsidRPr="00CA0D01">
              <w:rPr>
                <w:rFonts w:ascii="Arial" w:hAnsi="Arial" w:cs="Arial"/>
                <w:i/>
              </w:rPr>
              <w:t>análisis demográfico</w:t>
            </w:r>
            <w:r w:rsidRPr="00CA0D01">
              <w:rPr>
                <w:rFonts w:ascii="Arial" w:hAnsi="Arial" w:cs="Arial"/>
              </w:rPr>
              <w:t xml:space="preserve">. </w:t>
            </w:r>
            <w:r w:rsidRPr="005E7513">
              <w:rPr>
                <w:rFonts w:ascii="Arial" w:hAnsi="Arial" w:cs="Arial"/>
              </w:rPr>
              <w:t>F.C.E.. México.</w:t>
            </w:r>
          </w:p>
          <w:p w:rsidR="007920C2" w:rsidRPr="005E7513" w:rsidRDefault="007920C2" w:rsidP="001E5512">
            <w:pPr>
              <w:jc w:val="both"/>
              <w:rPr>
                <w:rFonts w:ascii="Arial" w:hAnsi="Arial" w:cs="Arial"/>
              </w:rPr>
            </w:pPr>
          </w:p>
          <w:p w:rsidR="007920C2" w:rsidRPr="00CA0D01" w:rsidRDefault="007920C2" w:rsidP="001E5512">
            <w:pPr>
              <w:jc w:val="both"/>
              <w:rPr>
                <w:rFonts w:ascii="Arial" w:hAnsi="Arial" w:cs="Arial"/>
              </w:rPr>
            </w:pPr>
            <w:r w:rsidRPr="00CA0D01">
              <w:rPr>
                <w:rFonts w:ascii="Arial" w:hAnsi="Arial" w:cs="Arial"/>
              </w:rPr>
              <w:t xml:space="preserve">TAPINOS, G. (1988). </w:t>
            </w:r>
            <w:r w:rsidRPr="00CA0D01">
              <w:rPr>
                <w:rFonts w:ascii="Arial" w:hAnsi="Arial" w:cs="Arial"/>
                <w:i/>
              </w:rPr>
              <w:t>Elementos de demografía</w:t>
            </w:r>
            <w:r w:rsidRPr="00CA0D01">
              <w:rPr>
                <w:rFonts w:ascii="Arial" w:hAnsi="Arial" w:cs="Arial"/>
              </w:rPr>
              <w:t>. Espasa Universidad. Madrid.</w:t>
            </w:r>
          </w:p>
          <w:p w:rsidR="007920C2" w:rsidRPr="00CA0D01" w:rsidRDefault="007920C2" w:rsidP="001E5512">
            <w:pPr>
              <w:tabs>
                <w:tab w:val="left" w:pos="142"/>
              </w:tabs>
              <w:ind w:left="142" w:hanging="142"/>
              <w:jc w:val="both"/>
              <w:rPr>
                <w:rFonts w:ascii="Arial" w:hAnsi="Arial" w:cs="Arial"/>
              </w:rPr>
            </w:pPr>
          </w:p>
          <w:p w:rsidR="007920C2" w:rsidRPr="00CA0D01" w:rsidRDefault="007920C2" w:rsidP="001E5512">
            <w:pPr>
              <w:pStyle w:val="Textoindependiente"/>
              <w:rPr>
                <w:rFonts w:ascii="Arial" w:hAnsi="Arial" w:cs="Arial"/>
              </w:rPr>
            </w:pPr>
            <w:r w:rsidRPr="00CA0D01">
              <w:rPr>
                <w:rFonts w:ascii="Arial" w:hAnsi="Arial" w:cs="Arial"/>
              </w:rPr>
              <w:t xml:space="preserve">VINUESA ANGULO, J. (Coord.), ZAMORA LÓPEZ, F., GÉNOVA i MALERAS, R. SERRANO SECANELLA, P. y RECAÑO VALVERDE, J. (1994). </w:t>
            </w:r>
            <w:r w:rsidRPr="00CA0D01">
              <w:rPr>
                <w:rFonts w:ascii="Arial" w:hAnsi="Arial" w:cs="Arial"/>
                <w:i/>
              </w:rPr>
              <w:t>Demografía: análisis y proyecciones</w:t>
            </w:r>
            <w:r w:rsidRPr="00CA0D01">
              <w:rPr>
                <w:rFonts w:ascii="Arial" w:hAnsi="Arial" w:cs="Arial"/>
              </w:rPr>
              <w:t>. Síntesis. Madrid.</w:t>
            </w:r>
          </w:p>
          <w:p w:rsidR="0053042B" w:rsidRPr="00EB6ECB" w:rsidRDefault="0053042B" w:rsidP="001E551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42B" w:rsidRPr="00D32CA6">
        <w:trPr>
          <w:trHeight w:val="696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:rsidR="0053042B" w:rsidRPr="00D32CA6" w:rsidRDefault="0053042B" w:rsidP="0053042B">
            <w:pPr>
              <w:rPr>
                <w:rFonts w:ascii="Arial Narrow" w:hAnsi="Arial Narrow"/>
                <w:b/>
                <w:color w:val="000080"/>
              </w:rPr>
            </w:pPr>
          </w:p>
          <w:p w:rsidR="0053042B" w:rsidRPr="00D32CA6" w:rsidRDefault="0053042B" w:rsidP="0053042B">
            <w:pPr>
              <w:jc w:val="center"/>
              <w:rPr>
                <w:rFonts w:ascii="Arial Narrow" w:hAnsi="Arial Narrow"/>
                <w:b/>
                <w:color w:val="00008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t>Bibliografía complementaria</w:t>
            </w:r>
          </w:p>
        </w:tc>
      </w:tr>
      <w:tr w:rsidR="0053042B" w:rsidRPr="00DD0902">
        <w:trPr>
          <w:trHeight w:val="1042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7920C2" w:rsidRPr="00CA0D01" w:rsidRDefault="007920C2" w:rsidP="001E5512">
            <w:pPr>
              <w:jc w:val="both"/>
              <w:rPr>
                <w:rFonts w:ascii="Arial" w:hAnsi="Arial" w:cs="Arial"/>
                <w:lang w:val="fr-FR"/>
              </w:rPr>
            </w:pPr>
            <w:r w:rsidRPr="00CA0D01">
              <w:rPr>
                <w:rFonts w:ascii="Arial" w:hAnsi="Arial" w:cs="Arial"/>
                <w:lang w:val="fr-FR"/>
              </w:rPr>
              <w:t xml:space="preserve">CASELLI, G., VALLIN, J. et WUNSCH, G. (2001). </w:t>
            </w:r>
            <w:r w:rsidRPr="00CA0D01">
              <w:rPr>
                <w:rFonts w:ascii="Arial" w:hAnsi="Arial" w:cs="Arial"/>
                <w:i/>
                <w:lang w:val="fr-FR"/>
              </w:rPr>
              <w:t>Démographie: analyse et synthèse. I. La dynamique des populations</w:t>
            </w:r>
            <w:r w:rsidRPr="00CA0D01">
              <w:rPr>
                <w:rFonts w:ascii="Arial" w:hAnsi="Arial" w:cs="Arial"/>
                <w:lang w:val="fr-FR"/>
              </w:rPr>
              <w:t xml:space="preserve">. Editions de l’I.N.E.D. Paris. </w:t>
            </w:r>
          </w:p>
          <w:p w:rsidR="007920C2" w:rsidRPr="00CA0D01" w:rsidRDefault="007920C2" w:rsidP="001E5512">
            <w:pPr>
              <w:jc w:val="both"/>
              <w:rPr>
                <w:rFonts w:ascii="Arial" w:hAnsi="Arial" w:cs="Arial"/>
                <w:lang w:val="fr-FR"/>
              </w:rPr>
            </w:pPr>
          </w:p>
          <w:p w:rsidR="007920C2" w:rsidRPr="00CA0D01" w:rsidRDefault="007920C2" w:rsidP="001E5512">
            <w:pPr>
              <w:jc w:val="both"/>
              <w:rPr>
                <w:rFonts w:ascii="Arial" w:hAnsi="Arial" w:cs="Arial"/>
                <w:lang w:val="fr-FR"/>
              </w:rPr>
            </w:pPr>
            <w:r w:rsidRPr="00CA0D01">
              <w:rPr>
                <w:rFonts w:ascii="Arial" w:hAnsi="Arial" w:cs="Arial"/>
                <w:lang w:val="fr-FR"/>
              </w:rPr>
              <w:t xml:space="preserve">CASELLI, G., VALLIN, J. et WUNSCH, G. (2002). </w:t>
            </w:r>
            <w:r w:rsidRPr="00CA0D01">
              <w:rPr>
                <w:rFonts w:ascii="Arial" w:hAnsi="Arial" w:cs="Arial"/>
                <w:i/>
                <w:lang w:val="fr-FR"/>
              </w:rPr>
              <w:t>Démographie: analyse et synthèse. II. Les déterminants de la fécondité</w:t>
            </w:r>
            <w:r w:rsidRPr="00CA0D01">
              <w:rPr>
                <w:rFonts w:ascii="Arial" w:hAnsi="Arial" w:cs="Arial"/>
                <w:lang w:val="fr-FR"/>
              </w:rPr>
              <w:t>. Editions de l’I.N.E.D. Paris.</w:t>
            </w:r>
          </w:p>
          <w:p w:rsidR="007920C2" w:rsidRPr="00CA0D01" w:rsidRDefault="007920C2" w:rsidP="001E5512">
            <w:pPr>
              <w:jc w:val="both"/>
              <w:rPr>
                <w:rFonts w:ascii="Arial" w:hAnsi="Arial" w:cs="Arial"/>
                <w:lang w:val="fr-FR"/>
              </w:rPr>
            </w:pPr>
          </w:p>
          <w:p w:rsidR="007920C2" w:rsidRPr="00CA0D01" w:rsidRDefault="007920C2" w:rsidP="001E5512">
            <w:pPr>
              <w:jc w:val="both"/>
              <w:rPr>
                <w:rFonts w:ascii="Arial" w:hAnsi="Arial" w:cs="Arial"/>
                <w:lang w:val="fr-FR"/>
              </w:rPr>
            </w:pPr>
            <w:r w:rsidRPr="00CA0D01">
              <w:rPr>
                <w:rFonts w:ascii="Arial" w:hAnsi="Arial" w:cs="Arial"/>
                <w:lang w:val="fr-FR"/>
              </w:rPr>
              <w:t xml:space="preserve">CASELLI, G., VALLIN, J. et WUNSCH, G. (2002). </w:t>
            </w:r>
            <w:r w:rsidRPr="00CA0D01">
              <w:rPr>
                <w:rFonts w:ascii="Arial" w:hAnsi="Arial" w:cs="Arial"/>
                <w:i/>
                <w:lang w:val="fr-FR"/>
              </w:rPr>
              <w:t>Démographie: analyse et synthèse. III. Les déterminants de la mortalité</w:t>
            </w:r>
            <w:r w:rsidRPr="00CA0D01">
              <w:rPr>
                <w:rFonts w:ascii="Arial" w:hAnsi="Arial" w:cs="Arial"/>
                <w:lang w:val="fr-FR"/>
              </w:rPr>
              <w:t>. Editions de l’I.N.E.D. Paris.</w:t>
            </w:r>
          </w:p>
          <w:p w:rsidR="007920C2" w:rsidRPr="00CA0D01" w:rsidRDefault="007920C2" w:rsidP="001E5512">
            <w:pPr>
              <w:jc w:val="both"/>
              <w:rPr>
                <w:rFonts w:ascii="Arial" w:hAnsi="Arial" w:cs="Arial"/>
                <w:lang w:val="fr-FR"/>
              </w:rPr>
            </w:pPr>
          </w:p>
          <w:p w:rsidR="007920C2" w:rsidRPr="00CA0D01" w:rsidRDefault="007920C2" w:rsidP="001E5512">
            <w:pPr>
              <w:jc w:val="both"/>
              <w:rPr>
                <w:rFonts w:ascii="Arial" w:hAnsi="Arial" w:cs="Arial"/>
                <w:lang w:val="fr-FR"/>
              </w:rPr>
            </w:pPr>
            <w:r w:rsidRPr="00CA0D01">
              <w:rPr>
                <w:rFonts w:ascii="Arial" w:hAnsi="Arial" w:cs="Arial"/>
                <w:lang w:val="fr-FR"/>
              </w:rPr>
              <w:t xml:space="preserve">CASELLI, G., VALLIN, J. et WUNSCH, G. (2003). </w:t>
            </w:r>
            <w:r w:rsidRPr="00CA0D01">
              <w:rPr>
                <w:rFonts w:ascii="Arial" w:hAnsi="Arial" w:cs="Arial"/>
                <w:i/>
                <w:lang w:val="fr-FR"/>
              </w:rPr>
              <w:t>Démographie: analyse et synthèse. IV. Les déterminants de la migration</w:t>
            </w:r>
            <w:r w:rsidRPr="00CA0D01">
              <w:rPr>
                <w:rFonts w:ascii="Arial" w:hAnsi="Arial" w:cs="Arial"/>
                <w:lang w:val="fr-FR"/>
              </w:rPr>
              <w:t>. Editions de l’I.N.E.D. Paris.</w:t>
            </w:r>
          </w:p>
          <w:p w:rsidR="007920C2" w:rsidRPr="00CA0D01" w:rsidRDefault="007920C2" w:rsidP="001E5512">
            <w:pPr>
              <w:jc w:val="both"/>
              <w:rPr>
                <w:rFonts w:ascii="Arial" w:hAnsi="Arial" w:cs="Arial"/>
                <w:lang w:val="fr-FR"/>
              </w:rPr>
            </w:pPr>
          </w:p>
          <w:p w:rsidR="007920C2" w:rsidRPr="00714466" w:rsidRDefault="007920C2" w:rsidP="001E5512">
            <w:pPr>
              <w:jc w:val="both"/>
              <w:rPr>
                <w:rFonts w:ascii="Arial" w:hAnsi="Arial" w:cs="Arial"/>
                <w:lang w:val="fr-FR"/>
              </w:rPr>
            </w:pPr>
            <w:r w:rsidRPr="00CA0D01">
              <w:rPr>
                <w:rFonts w:ascii="Arial" w:hAnsi="Arial" w:cs="Arial"/>
                <w:lang w:val="fr-FR"/>
              </w:rPr>
              <w:t xml:space="preserve">CASELLI, G., VALLIN, J. et WUNSCH, G. (2004). </w:t>
            </w:r>
            <w:r w:rsidRPr="00CA0D01">
              <w:rPr>
                <w:rFonts w:ascii="Arial" w:hAnsi="Arial" w:cs="Arial"/>
                <w:i/>
                <w:lang w:val="fr-FR"/>
              </w:rPr>
              <w:t>Démographie: analyse et synthèse. V. Histoire du peuplement et prévisions.</w:t>
            </w:r>
            <w:r w:rsidRPr="00CA0D01">
              <w:rPr>
                <w:rFonts w:ascii="Arial" w:hAnsi="Arial" w:cs="Arial"/>
                <w:lang w:val="fr-FR"/>
              </w:rPr>
              <w:t xml:space="preserve"> </w:t>
            </w:r>
            <w:r w:rsidRPr="00714466">
              <w:rPr>
                <w:rFonts w:ascii="Arial" w:hAnsi="Arial" w:cs="Arial"/>
                <w:lang w:val="fr-FR"/>
              </w:rPr>
              <w:t>Editions de l’I.N.E.D. Paris.</w:t>
            </w:r>
          </w:p>
          <w:p w:rsidR="007920C2" w:rsidRPr="00714466" w:rsidRDefault="007920C2" w:rsidP="001E5512">
            <w:pPr>
              <w:jc w:val="both"/>
              <w:rPr>
                <w:rFonts w:ascii="Arial" w:hAnsi="Arial" w:cs="Arial"/>
                <w:lang w:val="fr-FR"/>
              </w:rPr>
            </w:pPr>
          </w:p>
          <w:p w:rsidR="007920C2" w:rsidRPr="00714466" w:rsidRDefault="007920C2" w:rsidP="001E5512">
            <w:pPr>
              <w:jc w:val="both"/>
              <w:rPr>
                <w:rFonts w:ascii="Arial" w:hAnsi="Arial" w:cs="Arial"/>
              </w:rPr>
            </w:pPr>
            <w:r w:rsidRPr="00714466">
              <w:rPr>
                <w:rFonts w:ascii="Arial" w:hAnsi="Arial" w:cs="Arial"/>
                <w:lang w:val="fr-FR"/>
              </w:rPr>
              <w:t>(Existe traducción al inglés</w:t>
            </w:r>
            <w:r w:rsidR="001E5512" w:rsidRPr="00714466">
              <w:rPr>
                <w:rFonts w:ascii="Arial" w:hAnsi="Arial" w:cs="Arial"/>
                <w:lang w:val="fr-FR"/>
              </w:rPr>
              <w:t xml:space="preserve"> : CASELLI, G., VALLIN, J. and WUNSCH, G. (2006). </w:t>
            </w:r>
            <w:r w:rsidR="001E5512" w:rsidRPr="00714466">
              <w:rPr>
                <w:rFonts w:ascii="Arial" w:hAnsi="Arial" w:cs="Arial"/>
                <w:bCs/>
                <w:color w:val="000000"/>
                <w:lang w:val="fr-FR"/>
              </w:rPr>
              <w:t xml:space="preserve">Demography: Analysis and Synthesis : A Treatise in Population. </w:t>
            </w:r>
            <w:r w:rsidR="001E5512" w:rsidRPr="00714466">
              <w:rPr>
                <w:rFonts w:ascii="Arial" w:hAnsi="Arial" w:cs="Arial"/>
                <w:bCs/>
                <w:color w:val="000000"/>
              </w:rPr>
              <w:t>Academic Press</w:t>
            </w:r>
            <w:r w:rsidRPr="00714466">
              <w:rPr>
                <w:rFonts w:ascii="Arial" w:hAnsi="Arial" w:cs="Arial"/>
              </w:rPr>
              <w:t>)</w:t>
            </w:r>
          </w:p>
          <w:p w:rsidR="007920C2" w:rsidRPr="00714466" w:rsidRDefault="007920C2" w:rsidP="001E5512">
            <w:pPr>
              <w:jc w:val="both"/>
              <w:rPr>
                <w:rFonts w:ascii="Arial" w:hAnsi="Arial" w:cs="Arial"/>
              </w:rPr>
            </w:pPr>
          </w:p>
          <w:p w:rsidR="00482B7C" w:rsidRPr="00CA0D01" w:rsidRDefault="00482B7C" w:rsidP="001E5512">
            <w:pPr>
              <w:jc w:val="both"/>
              <w:rPr>
                <w:rFonts w:ascii="Arial" w:hAnsi="Arial" w:cs="Arial"/>
                <w:color w:val="000000"/>
              </w:rPr>
            </w:pPr>
            <w:r w:rsidRPr="00CA0D01">
              <w:rPr>
                <w:rFonts w:ascii="Arial" w:hAnsi="Arial" w:cs="Arial"/>
                <w:color w:val="000000"/>
              </w:rPr>
              <w:t>H</w:t>
            </w:r>
            <w:r w:rsidR="0082745D" w:rsidRPr="00CA0D01">
              <w:rPr>
                <w:rFonts w:ascii="Arial" w:hAnsi="Arial" w:cs="Arial"/>
                <w:color w:val="000000"/>
              </w:rPr>
              <w:t>AUPT, A</w:t>
            </w:r>
            <w:r w:rsidR="0082745D">
              <w:rPr>
                <w:rFonts w:ascii="Arial" w:hAnsi="Arial" w:cs="Arial"/>
                <w:color w:val="000000"/>
              </w:rPr>
              <w:t>.</w:t>
            </w:r>
            <w:r w:rsidR="0082745D" w:rsidRPr="00CA0D01">
              <w:rPr>
                <w:rFonts w:ascii="Arial" w:hAnsi="Arial" w:cs="Arial"/>
                <w:color w:val="000000"/>
              </w:rPr>
              <w:t xml:space="preserve"> </w:t>
            </w:r>
            <w:r w:rsidR="0082745D">
              <w:rPr>
                <w:rFonts w:ascii="Arial" w:hAnsi="Arial" w:cs="Arial"/>
                <w:color w:val="000000"/>
              </w:rPr>
              <w:t>y</w:t>
            </w:r>
            <w:r w:rsidR="0082745D" w:rsidRPr="00CA0D01">
              <w:rPr>
                <w:rFonts w:ascii="Arial" w:hAnsi="Arial" w:cs="Arial"/>
                <w:color w:val="000000"/>
              </w:rPr>
              <w:t xml:space="preserve"> KANE</w:t>
            </w:r>
            <w:r w:rsidRPr="00CA0D01">
              <w:rPr>
                <w:rFonts w:ascii="Arial" w:hAnsi="Arial" w:cs="Arial"/>
                <w:color w:val="000000"/>
              </w:rPr>
              <w:t>, T</w:t>
            </w:r>
            <w:r w:rsidR="0082745D">
              <w:rPr>
                <w:rFonts w:ascii="Arial" w:hAnsi="Arial" w:cs="Arial"/>
                <w:color w:val="000000"/>
              </w:rPr>
              <w:t>.</w:t>
            </w:r>
            <w:r w:rsidRPr="00CA0D01">
              <w:rPr>
                <w:rFonts w:ascii="Arial" w:hAnsi="Arial" w:cs="Arial"/>
                <w:color w:val="000000"/>
              </w:rPr>
              <w:t xml:space="preserve"> (2003), </w:t>
            </w:r>
            <w:r w:rsidRPr="00CA0D01">
              <w:rPr>
                <w:rFonts w:ascii="Arial" w:hAnsi="Arial" w:cs="Arial"/>
                <w:i/>
                <w:color w:val="000000"/>
              </w:rPr>
              <w:t>Guía rápida de población.</w:t>
            </w:r>
            <w:r w:rsidRPr="00CA0D01">
              <w:rPr>
                <w:rFonts w:ascii="Arial" w:hAnsi="Arial" w:cs="Arial"/>
                <w:color w:val="000000"/>
              </w:rPr>
              <w:t xml:space="preserve"> Washington: Population Reference Bureau.</w:t>
            </w:r>
          </w:p>
          <w:p w:rsidR="00482B7C" w:rsidRDefault="00482B7C" w:rsidP="001E5512">
            <w:pPr>
              <w:jc w:val="both"/>
              <w:rPr>
                <w:rFonts w:ascii="Arial" w:hAnsi="Arial" w:cs="Arial"/>
              </w:rPr>
            </w:pPr>
          </w:p>
          <w:p w:rsidR="0082745D" w:rsidRPr="005E7513" w:rsidRDefault="0082745D" w:rsidP="001E5512">
            <w:pPr>
              <w:pStyle w:val="Ttulo2"/>
              <w:shd w:val="clear" w:color="auto" w:fill="FFFFFF"/>
              <w:jc w:val="both"/>
              <w:rPr>
                <w:rFonts w:ascii="Arial" w:hAnsi="Arial" w:cs="Arial"/>
                <w:b w:val="0"/>
                <w:color w:val="000000" w:themeColor="text1"/>
                <w:lang w:val="en-US"/>
              </w:rPr>
            </w:pPr>
            <w:r w:rsidRPr="0082745D">
              <w:rPr>
                <w:rFonts w:ascii="Arial" w:hAnsi="Arial" w:cs="Arial"/>
                <w:b w:val="0"/>
                <w:color w:val="000000" w:themeColor="text1"/>
                <w:shd w:val="clear" w:color="auto" w:fill="FFFFFF"/>
              </w:rPr>
              <w:t xml:space="preserve">PUGA, D. </w:t>
            </w:r>
            <w:r>
              <w:rPr>
                <w:rFonts w:ascii="Arial" w:hAnsi="Arial" w:cs="Arial"/>
                <w:b w:val="0"/>
                <w:color w:val="000000" w:themeColor="text1"/>
                <w:shd w:val="clear" w:color="auto" w:fill="FFFFFF"/>
              </w:rPr>
              <w:t xml:space="preserve">y </w:t>
            </w:r>
            <w:r w:rsidRPr="0082745D">
              <w:rPr>
                <w:rFonts w:ascii="Arial" w:hAnsi="Arial" w:cs="Arial"/>
                <w:b w:val="0"/>
                <w:color w:val="000000" w:themeColor="text1"/>
                <w:shd w:val="clear" w:color="auto" w:fill="FFFFFF"/>
              </w:rPr>
              <w:t>VINUESA ANGULO, J. (2007).</w:t>
            </w:r>
            <w:r w:rsidRPr="0082745D">
              <w:rPr>
                <w:rFonts w:ascii="Arial" w:hAnsi="Arial" w:cs="Arial"/>
                <w:b w:val="0"/>
                <w:bCs/>
                <w:i/>
                <w:color w:val="000000" w:themeColor="text1"/>
              </w:rPr>
              <w:t>Técnicas y ejercicios de demografía</w:t>
            </w:r>
            <w:r w:rsidRPr="0082745D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. </w:t>
            </w:r>
            <w:r w:rsidRPr="005E7513">
              <w:rPr>
                <w:rFonts w:ascii="Arial" w:hAnsi="Arial" w:cs="Arial"/>
                <w:b w:val="0"/>
                <w:bCs/>
                <w:color w:val="000000" w:themeColor="text1"/>
                <w:lang w:val="en-US"/>
              </w:rPr>
              <w:t>I.N.E., Madrid.</w:t>
            </w:r>
          </w:p>
          <w:p w:rsidR="0082745D" w:rsidRPr="005E7513" w:rsidRDefault="0082745D" w:rsidP="001E5512">
            <w:pPr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53042B" w:rsidRPr="00CA0D01" w:rsidRDefault="007920C2" w:rsidP="001E5512">
            <w:pPr>
              <w:jc w:val="both"/>
              <w:rPr>
                <w:rFonts w:ascii="Arial" w:hAnsi="Arial" w:cs="Arial"/>
                <w:lang w:val="en-GB"/>
              </w:rPr>
            </w:pPr>
            <w:r w:rsidRPr="00CA0D01">
              <w:rPr>
                <w:rFonts w:ascii="Arial" w:hAnsi="Arial" w:cs="Arial"/>
                <w:lang w:val="en-GB"/>
              </w:rPr>
              <w:t xml:space="preserve">SHRYOCK, H.S., SIEGEL, J.S. and Associates (1976). </w:t>
            </w:r>
            <w:r w:rsidRPr="00CA0D01">
              <w:rPr>
                <w:rFonts w:ascii="Arial" w:hAnsi="Arial" w:cs="Arial"/>
                <w:i/>
                <w:lang w:val="en-GB"/>
              </w:rPr>
              <w:t>The methods and materials of demography (Studies in population)</w:t>
            </w:r>
            <w:r w:rsidRPr="00CA0D01">
              <w:rPr>
                <w:rFonts w:ascii="Arial" w:hAnsi="Arial" w:cs="Arial"/>
                <w:lang w:val="en-GB"/>
              </w:rPr>
              <w:t>. Condensed Edition by E.G. Stockwell. Academic Press.</w:t>
            </w:r>
          </w:p>
          <w:p w:rsidR="007920C2" w:rsidRPr="007920C2" w:rsidRDefault="007920C2" w:rsidP="007920C2">
            <w:pPr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53042B" w:rsidRPr="00D32CA6">
        <w:trPr>
          <w:trHeight w:val="718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:rsidR="0053042B" w:rsidRPr="00D32CA6" w:rsidRDefault="0053042B" w:rsidP="0053042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 Narrow" w:hAnsi="Arial Narrow"/>
                <w:color w:val="231F2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lastRenderedPageBreak/>
              <w:t xml:space="preserve">Otros recursos </w:t>
            </w:r>
          </w:p>
        </w:tc>
      </w:tr>
      <w:tr w:rsidR="0053042B" w:rsidRPr="00D32CA6">
        <w:trPr>
          <w:trHeight w:val="1037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53042B" w:rsidRPr="00D454C4" w:rsidRDefault="0053042B" w:rsidP="0053042B">
            <w:pPr>
              <w:spacing w:before="120" w:line="240" w:lineRule="exact"/>
              <w:rPr>
                <w:rFonts w:ascii="Arial Narrow" w:hAnsi="Arial Narrow" w:cs="Arial"/>
                <w:b/>
                <w:i/>
                <w:color w:val="000080"/>
              </w:rPr>
            </w:pPr>
          </w:p>
        </w:tc>
      </w:tr>
    </w:tbl>
    <w:p w:rsidR="0053042B" w:rsidRDefault="0053042B" w:rsidP="0053042B"/>
    <w:p w:rsidR="0053042B" w:rsidRDefault="0053042B" w:rsidP="0053042B">
      <w:pPr>
        <w:jc w:val="both"/>
      </w:pPr>
    </w:p>
    <w:p w:rsidR="000A2705" w:rsidRDefault="000A2705" w:rsidP="0053042B">
      <w:pPr>
        <w:jc w:val="both"/>
      </w:pPr>
    </w:p>
    <w:p w:rsidR="000A2705" w:rsidRDefault="000A2705" w:rsidP="0053042B">
      <w:pPr>
        <w:jc w:val="both"/>
      </w:pPr>
    </w:p>
    <w:p w:rsidR="000A2705" w:rsidRDefault="000A2705" w:rsidP="0053042B">
      <w:pPr>
        <w:jc w:val="both"/>
      </w:pPr>
    </w:p>
    <w:p w:rsidR="000A2705" w:rsidRDefault="000A2705" w:rsidP="0053042B">
      <w:pPr>
        <w:jc w:val="both"/>
      </w:pPr>
    </w:p>
    <w:p w:rsidR="000A2705" w:rsidRDefault="000A2705" w:rsidP="0053042B">
      <w:pPr>
        <w:jc w:val="both"/>
      </w:pPr>
    </w:p>
    <w:p w:rsidR="000A2705" w:rsidRDefault="000A2705" w:rsidP="0053042B">
      <w:pPr>
        <w:jc w:val="both"/>
      </w:pPr>
    </w:p>
    <w:p w:rsidR="000A2705" w:rsidRDefault="000A2705" w:rsidP="0053042B">
      <w:pPr>
        <w:jc w:val="both"/>
      </w:pPr>
    </w:p>
    <w:p w:rsidR="000A2705" w:rsidRDefault="000A2705" w:rsidP="0053042B">
      <w:pPr>
        <w:jc w:val="both"/>
      </w:pPr>
    </w:p>
    <w:p w:rsidR="000A2705" w:rsidRDefault="000A2705" w:rsidP="0053042B">
      <w:pPr>
        <w:jc w:val="both"/>
      </w:pPr>
    </w:p>
    <w:p w:rsidR="000A2705" w:rsidRDefault="000A2705" w:rsidP="0053042B">
      <w:pPr>
        <w:jc w:val="both"/>
      </w:pPr>
    </w:p>
    <w:p w:rsidR="00BB2987" w:rsidRDefault="00BB2987" w:rsidP="0053042B">
      <w:pPr>
        <w:jc w:val="both"/>
      </w:pPr>
    </w:p>
    <w:p w:rsidR="00BB2987" w:rsidRDefault="00BB2987" w:rsidP="0053042B">
      <w:pPr>
        <w:jc w:val="both"/>
      </w:pPr>
    </w:p>
    <w:p w:rsidR="00BB2987" w:rsidRDefault="00BB2987" w:rsidP="0053042B">
      <w:pPr>
        <w:jc w:val="both"/>
      </w:pPr>
    </w:p>
    <w:p w:rsidR="00BB2987" w:rsidRDefault="00BB2987" w:rsidP="0053042B">
      <w:pPr>
        <w:jc w:val="both"/>
      </w:pPr>
    </w:p>
    <w:p w:rsidR="00BB2987" w:rsidRDefault="00BB2987" w:rsidP="0053042B">
      <w:pPr>
        <w:jc w:val="both"/>
      </w:pPr>
    </w:p>
    <w:p w:rsidR="00BB2987" w:rsidRDefault="00BB2987" w:rsidP="0053042B">
      <w:pPr>
        <w:jc w:val="both"/>
      </w:pPr>
    </w:p>
    <w:p w:rsidR="00BB2987" w:rsidRDefault="00BB2987" w:rsidP="0053042B">
      <w:pPr>
        <w:jc w:val="both"/>
      </w:pPr>
    </w:p>
    <w:p w:rsidR="000A2705" w:rsidRDefault="000A2705" w:rsidP="0053042B">
      <w:pPr>
        <w:jc w:val="both"/>
      </w:pPr>
    </w:p>
    <w:p w:rsidR="0053042B" w:rsidRDefault="0053042B" w:rsidP="0053042B">
      <w:pPr>
        <w:jc w:val="both"/>
        <w:rPr>
          <w:rFonts w:ascii="Arial Narrow" w:hAnsi="Arial Narrow" w:cs="Arial"/>
          <w:u w:val="single"/>
        </w:rPr>
      </w:pPr>
    </w:p>
    <w:p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lastRenderedPageBreak/>
        <w:t>GESTIÓN DEL PROCESO DE APRENDIZAJE</w:t>
      </w:r>
    </w:p>
    <w:p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607"/>
        <w:gridCol w:w="2453"/>
      </w:tblGrid>
      <w:tr w:rsidR="0053042B" w:rsidRPr="00D32CA6">
        <w:trPr>
          <w:trHeight w:val="345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66"/>
          </w:tcPr>
          <w:p w:rsidR="0053042B" w:rsidRPr="00D32CA6" w:rsidRDefault="0053042B" w:rsidP="0053042B">
            <w:pPr>
              <w:rPr>
                <w:rFonts w:ascii="Arial Narrow" w:hAnsi="Arial Narrow"/>
                <w:b/>
                <w:color w:val="000080"/>
                <w:sz w:val="16"/>
                <w:szCs w:val="16"/>
              </w:rPr>
            </w:pPr>
          </w:p>
          <w:p w:rsidR="0053042B" w:rsidRPr="00D32CA6" w:rsidRDefault="0053042B" w:rsidP="0053042B">
            <w:pPr>
              <w:spacing w:line="240" w:lineRule="exact"/>
              <w:jc w:val="center"/>
              <w:rPr>
                <w:rFonts w:ascii="Arial Narrow" w:hAnsi="Arial Narrow" w:cs="Arial"/>
                <w:color w:val="000080"/>
              </w:rPr>
            </w:pPr>
            <w:r w:rsidRPr="00195047">
              <w:rPr>
                <w:rFonts w:ascii="Arial" w:hAnsi="Arial"/>
                <w:b/>
                <w:sz w:val="20"/>
              </w:rPr>
              <w:t>ACTIVIDADES PRESENCIALES DE ALUMNOS/AS Y PROFESORES/AS</w:t>
            </w:r>
            <w:r w:rsidRPr="00D32CA6">
              <w:rPr>
                <w:rFonts w:ascii="Arial Narrow" w:hAnsi="Arial Narrow" w:cs="Arial"/>
                <w:color w:val="000080"/>
              </w:rPr>
              <w:t xml:space="preserve"> </w:t>
            </w:r>
          </w:p>
        </w:tc>
      </w:tr>
      <w:tr w:rsidR="0053042B" w:rsidRPr="00D32CA6">
        <w:trPr>
          <w:trHeight w:val="207"/>
        </w:trPr>
        <w:tc>
          <w:tcPr>
            <w:tcW w:w="3646" w:type="pct"/>
            <w:tcBorders>
              <w:top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53042B" w:rsidRPr="00E44600" w:rsidRDefault="0053042B" w:rsidP="0053042B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</w:rPr>
            </w:pPr>
            <w:r w:rsidRPr="00E44600">
              <w:rPr>
                <w:rFonts w:ascii="Arial Narrow" w:hAnsi="Arial Narrow" w:cs="Arial"/>
                <w:b/>
                <w:color w:val="000080"/>
              </w:rPr>
              <w:t>Seleccione las técnicas que va a utilizar en el desarrollo de su asignatura. Puede añadir otras o sustituir las que aparecen como ejemplos:</w:t>
            </w:r>
          </w:p>
        </w:tc>
        <w:tc>
          <w:tcPr>
            <w:tcW w:w="1354" w:type="pct"/>
            <w:tcBorders>
              <w:top w:val="double" w:sz="4" w:space="0" w:color="auto"/>
              <w:left w:val="single" w:sz="4" w:space="0" w:color="C0C0C0"/>
              <w:bottom w:val="single" w:sz="4" w:space="0" w:color="C0C0C0"/>
            </w:tcBorders>
            <w:shd w:val="clear" w:color="auto" w:fill="CCECFF"/>
          </w:tcPr>
          <w:p w:rsidR="0053042B" w:rsidRPr="00F83F87" w:rsidRDefault="0053042B" w:rsidP="0053042B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F83F87">
              <w:rPr>
                <w:rFonts w:ascii="Arial" w:hAnsi="Arial" w:cs="Arial"/>
                <w:b/>
                <w:color w:val="000000" w:themeColor="text1"/>
              </w:rPr>
              <w:t>Horas previstas</w:t>
            </w:r>
          </w:p>
        </w:tc>
      </w:tr>
      <w:tr w:rsidR="0053042B" w:rsidRPr="00D32CA6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53042B" w:rsidRPr="00E44600" w:rsidRDefault="0053042B" w:rsidP="0053042B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4460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Sesiones académicas teóricas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53042B" w:rsidRPr="00F83F87" w:rsidRDefault="003C6417" w:rsidP="0053042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9,6</w:t>
            </w:r>
          </w:p>
        </w:tc>
      </w:tr>
      <w:tr w:rsidR="0053042B" w:rsidRPr="00D32CA6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53042B" w:rsidRPr="00E44600" w:rsidRDefault="0053042B" w:rsidP="0002207B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4460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Sesiones académicas </w:t>
            </w:r>
            <w:r w:rsidR="0002207B" w:rsidRPr="00E4460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práctic</w:t>
            </w:r>
            <w:r w:rsidRPr="00E4460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53042B" w:rsidRPr="00F83F87" w:rsidRDefault="003C6417" w:rsidP="0071446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9,6</w:t>
            </w:r>
          </w:p>
        </w:tc>
      </w:tr>
      <w:tr w:rsidR="0053042B" w:rsidRPr="00D32CA6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53042B" w:rsidRPr="00E44600" w:rsidRDefault="0053042B" w:rsidP="005A4DF5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4460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Tutorías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53042B" w:rsidRPr="00F83F87" w:rsidRDefault="003C6417" w:rsidP="0053042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1,6</w:t>
            </w:r>
          </w:p>
        </w:tc>
      </w:tr>
      <w:tr w:rsidR="0053042B" w:rsidRPr="00D32CA6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53042B" w:rsidRPr="00E44600" w:rsidRDefault="0053042B" w:rsidP="0053042B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4460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Presentaciones y debates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53042B" w:rsidRPr="00F83F87" w:rsidRDefault="003C6417" w:rsidP="0053042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3,2</w:t>
            </w:r>
          </w:p>
        </w:tc>
      </w:tr>
      <w:tr w:rsidR="00E44600" w:rsidRPr="00E44600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53042B" w:rsidRPr="00E44600" w:rsidRDefault="0053042B" w:rsidP="00E44600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</w:rPr>
            </w:pPr>
            <w:r w:rsidRPr="00E44600">
              <w:rPr>
                <w:rFonts w:ascii="Arial Narrow" w:hAnsi="Arial Narrow" w:cs="Arial"/>
                <w:b/>
                <w:color w:val="000080"/>
              </w:rPr>
              <w:t>TOTAL DE HORAS PRESENCIALES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53042B" w:rsidRPr="00E44600" w:rsidRDefault="00BB2987" w:rsidP="00E44600">
            <w:pPr>
              <w:autoSpaceDE w:val="0"/>
              <w:autoSpaceDN w:val="0"/>
              <w:adjustRightInd w:val="0"/>
              <w:spacing w:before="120" w:line="240" w:lineRule="exact"/>
              <w:rPr>
                <w:rFonts w:ascii="Arial Narrow" w:hAnsi="Arial Narrow" w:cs="Arial"/>
                <w:b/>
                <w:color w:val="000080"/>
              </w:rPr>
            </w:pPr>
            <w:r w:rsidRPr="00E44600">
              <w:rPr>
                <w:rFonts w:ascii="Arial Narrow" w:hAnsi="Arial Narrow" w:cs="Arial"/>
                <w:b/>
                <w:color w:val="000080"/>
              </w:rPr>
              <w:t>24 horas</w:t>
            </w:r>
          </w:p>
        </w:tc>
      </w:tr>
    </w:tbl>
    <w:p w:rsidR="0053042B" w:rsidRPr="00E44600" w:rsidRDefault="0053042B" w:rsidP="00E44600">
      <w:pPr>
        <w:rPr>
          <w:rFonts w:ascii="Arial Narrow" w:hAnsi="Arial Narrow"/>
          <w:color w:val="000080"/>
        </w:rPr>
      </w:pPr>
    </w:p>
    <w:p w:rsidR="0053042B" w:rsidRDefault="0053042B" w:rsidP="0053042B"/>
    <w:p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bookmarkStart w:id="0" w:name="_GoBack"/>
      <w:bookmarkEnd w:id="0"/>
      <w:r>
        <w:rPr>
          <w:rFonts w:ascii="Arial" w:hAnsi="Arial" w:cs="Arial"/>
          <w:b/>
          <w:color w:val="FFFFFF"/>
        </w:rPr>
        <w:t>EVALUACIÓN (detallar % de la nota según las actividades)</w:t>
      </w:r>
    </w:p>
    <w:p w:rsidR="0053042B" w:rsidRDefault="0053042B" w:rsidP="0053042B"/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299"/>
        <w:gridCol w:w="2761"/>
      </w:tblGrid>
      <w:tr w:rsidR="00531A99" w:rsidRPr="00D32CA6" w:rsidTr="00484FD3">
        <w:trPr>
          <w:trHeight w:val="345"/>
        </w:trPr>
        <w:tc>
          <w:tcPr>
            <w:tcW w:w="3476" w:type="pct"/>
            <w:tcBorders>
              <w:top w:val="double" w:sz="4" w:space="0" w:color="auto"/>
              <w:right w:val="single" w:sz="4" w:space="0" w:color="auto"/>
            </w:tcBorders>
            <w:shd w:val="clear" w:color="auto" w:fill="CCECFF"/>
          </w:tcPr>
          <w:p w:rsidR="00531A99" w:rsidRPr="00D32CA6" w:rsidRDefault="00531A99" w:rsidP="00484FD3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Actividades que serán evaluadas (ejemplos)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531A99" w:rsidRPr="00D32CA6" w:rsidRDefault="00531A99" w:rsidP="00484FD3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Calificación (% n</w:t>
            </w:r>
            <w:r w:rsidRPr="00D32CA6">
              <w:rPr>
                <w:rFonts w:ascii="Arial Narrow" w:hAnsi="Arial Narrow"/>
                <w:b/>
                <w:color w:val="000080"/>
              </w:rPr>
              <w:t>ota final)</w:t>
            </w:r>
          </w:p>
        </w:tc>
      </w:tr>
      <w:tr w:rsidR="00531A99" w:rsidRPr="00D32CA6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531A99" w:rsidRPr="00D32CA6" w:rsidRDefault="00531A99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 trabajo que resuma las competencias adquiridas durante el curso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531A99" w:rsidRPr="009640EE" w:rsidRDefault="00EC79E7" w:rsidP="00484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  <w:b/>
              </w:rPr>
            </w:pPr>
            <w:r w:rsidRPr="009640EE">
              <w:rPr>
                <w:rFonts w:ascii="Arial Narrow" w:hAnsi="Arial Narrow"/>
                <w:b/>
              </w:rPr>
              <w:t>30</w:t>
            </w:r>
          </w:p>
        </w:tc>
      </w:tr>
      <w:tr w:rsidR="00531A99" w:rsidRPr="00D32CA6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531A99" w:rsidRPr="00D32CA6" w:rsidRDefault="00531A99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Participación activa y respetuosa en el desarrollo de la clase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531A99" w:rsidRPr="009640EE" w:rsidRDefault="00EC79E7" w:rsidP="00484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  <w:b/>
              </w:rPr>
            </w:pPr>
            <w:r w:rsidRPr="009640EE">
              <w:rPr>
                <w:rFonts w:ascii="Arial Narrow" w:hAnsi="Arial Narrow"/>
                <w:b/>
              </w:rPr>
              <w:t>0</w:t>
            </w:r>
          </w:p>
        </w:tc>
      </w:tr>
      <w:tr w:rsidR="00531A99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531A99" w:rsidRPr="00D32CA6" w:rsidRDefault="00531A99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Resolución de casos prácticos propuestos por el profesor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531A99" w:rsidRPr="009640EE" w:rsidRDefault="00EC79E7" w:rsidP="00484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  <w:b/>
              </w:rPr>
            </w:pPr>
            <w:r w:rsidRPr="009640EE">
              <w:rPr>
                <w:rFonts w:ascii="Arial Narrow" w:hAnsi="Arial Narrow"/>
                <w:b/>
              </w:rPr>
              <w:t>0</w:t>
            </w:r>
          </w:p>
        </w:tc>
      </w:tr>
      <w:tr w:rsidR="00531A99" w:rsidTr="00484FD3">
        <w:trPr>
          <w:trHeight w:val="56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531A99" w:rsidRDefault="00531A99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Evaluación continua atendiendo a los resultados de las adquisiciones de competencias prácticas y teóricas vinculadas a las materias del máster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531A99" w:rsidRPr="009640EE" w:rsidRDefault="00EC79E7" w:rsidP="00484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  <w:b/>
              </w:rPr>
            </w:pPr>
            <w:r w:rsidRPr="009640EE">
              <w:rPr>
                <w:rFonts w:ascii="Arial Narrow" w:hAnsi="Arial Narrow"/>
                <w:b/>
              </w:rPr>
              <w:t>5</w:t>
            </w:r>
          </w:p>
        </w:tc>
      </w:tr>
      <w:tr w:rsidR="00531A99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531A99" w:rsidRDefault="00531A99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una prueba escrita final que no puede ser, en ningún caso, el único procedimiento de evaluación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531A99" w:rsidRPr="009640EE" w:rsidRDefault="00EC79E7" w:rsidP="00484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  <w:b/>
              </w:rPr>
            </w:pPr>
            <w:r w:rsidRPr="009640EE">
              <w:rPr>
                <w:rFonts w:ascii="Arial Narrow" w:hAnsi="Arial Narrow"/>
                <w:b/>
              </w:rPr>
              <w:t>65</w:t>
            </w:r>
          </w:p>
        </w:tc>
      </w:tr>
    </w:tbl>
    <w:p w:rsidR="00531A99" w:rsidRDefault="00531A99" w:rsidP="00531A99"/>
    <w:p w:rsidR="0053042B" w:rsidRPr="00B62949" w:rsidRDefault="0053042B" w:rsidP="0053042B">
      <w:pPr>
        <w:jc w:val="both"/>
      </w:pPr>
    </w:p>
    <w:sectPr w:rsidR="0053042B" w:rsidRPr="00B62949" w:rsidSect="0053042B">
      <w:pgSz w:w="11906" w:h="16838"/>
      <w:pgMar w:top="1417" w:right="1418" w:bottom="1417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A0C" w:rsidRDefault="00715A0C">
      <w:r>
        <w:separator/>
      </w:r>
    </w:p>
  </w:endnote>
  <w:endnote w:type="continuationSeparator" w:id="0">
    <w:p w:rsidR="00715A0C" w:rsidRDefault="00715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losofia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A0C" w:rsidRDefault="00715A0C">
      <w:r>
        <w:separator/>
      </w:r>
    </w:p>
  </w:footnote>
  <w:footnote w:type="continuationSeparator" w:id="0">
    <w:p w:rsidR="00715A0C" w:rsidRDefault="00715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548B5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7571CA"/>
    <w:multiLevelType w:val="hybridMultilevel"/>
    <w:tmpl w:val="B7BC448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5641B"/>
    <w:multiLevelType w:val="hybridMultilevel"/>
    <w:tmpl w:val="6ADCF10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630CB"/>
    <w:multiLevelType w:val="hybridMultilevel"/>
    <w:tmpl w:val="0EFC275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E10F5"/>
    <w:multiLevelType w:val="hybridMultilevel"/>
    <w:tmpl w:val="11F060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23C71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B0F45E1"/>
    <w:multiLevelType w:val="hybridMultilevel"/>
    <w:tmpl w:val="7A16F8B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263"/>
    <w:rsid w:val="0002207B"/>
    <w:rsid w:val="000A2705"/>
    <w:rsid w:val="000C48B6"/>
    <w:rsid w:val="000D0695"/>
    <w:rsid w:val="000E5AF2"/>
    <w:rsid w:val="001148E0"/>
    <w:rsid w:val="00114FBE"/>
    <w:rsid w:val="0012029F"/>
    <w:rsid w:val="00167D4F"/>
    <w:rsid w:val="001872B6"/>
    <w:rsid w:val="001E5512"/>
    <w:rsid w:val="001F3AB2"/>
    <w:rsid w:val="001F5E5E"/>
    <w:rsid w:val="00216AFD"/>
    <w:rsid w:val="0023332E"/>
    <w:rsid w:val="0028366E"/>
    <w:rsid w:val="00287992"/>
    <w:rsid w:val="002D0A06"/>
    <w:rsid w:val="00323C88"/>
    <w:rsid w:val="00345B9A"/>
    <w:rsid w:val="003906B6"/>
    <w:rsid w:val="003C34DE"/>
    <w:rsid w:val="003C4705"/>
    <w:rsid w:val="003C6417"/>
    <w:rsid w:val="003D3995"/>
    <w:rsid w:val="003F096C"/>
    <w:rsid w:val="003F5D79"/>
    <w:rsid w:val="0040669F"/>
    <w:rsid w:val="004220E0"/>
    <w:rsid w:val="00427318"/>
    <w:rsid w:val="00442944"/>
    <w:rsid w:val="004541DD"/>
    <w:rsid w:val="004750BE"/>
    <w:rsid w:val="00482B7C"/>
    <w:rsid w:val="004B4A87"/>
    <w:rsid w:val="00502763"/>
    <w:rsid w:val="00511566"/>
    <w:rsid w:val="0053042B"/>
    <w:rsid w:val="00531A99"/>
    <w:rsid w:val="00535E45"/>
    <w:rsid w:val="005558EF"/>
    <w:rsid w:val="005978EE"/>
    <w:rsid w:val="005A4DF5"/>
    <w:rsid w:val="005B20B1"/>
    <w:rsid w:val="005E7513"/>
    <w:rsid w:val="00603DC4"/>
    <w:rsid w:val="00614263"/>
    <w:rsid w:val="00621161"/>
    <w:rsid w:val="00697FAA"/>
    <w:rsid w:val="006B1CB8"/>
    <w:rsid w:val="0070218B"/>
    <w:rsid w:val="00714466"/>
    <w:rsid w:val="00715A0C"/>
    <w:rsid w:val="0075389D"/>
    <w:rsid w:val="00756EEE"/>
    <w:rsid w:val="00785EFC"/>
    <w:rsid w:val="00787EFA"/>
    <w:rsid w:val="007920C2"/>
    <w:rsid w:val="00794D8E"/>
    <w:rsid w:val="00796B07"/>
    <w:rsid w:val="007C2EDA"/>
    <w:rsid w:val="0082745D"/>
    <w:rsid w:val="00840945"/>
    <w:rsid w:val="0086587C"/>
    <w:rsid w:val="00876512"/>
    <w:rsid w:val="00881823"/>
    <w:rsid w:val="0088734C"/>
    <w:rsid w:val="008B5AEC"/>
    <w:rsid w:val="008D2C28"/>
    <w:rsid w:val="008D7EFA"/>
    <w:rsid w:val="00901BFC"/>
    <w:rsid w:val="009441AE"/>
    <w:rsid w:val="00955137"/>
    <w:rsid w:val="009640EE"/>
    <w:rsid w:val="009A0DB4"/>
    <w:rsid w:val="009B375F"/>
    <w:rsid w:val="00A22505"/>
    <w:rsid w:val="00A528DF"/>
    <w:rsid w:val="00A72D82"/>
    <w:rsid w:val="00A82BFB"/>
    <w:rsid w:val="00A87F5B"/>
    <w:rsid w:val="00AC2B53"/>
    <w:rsid w:val="00AF145A"/>
    <w:rsid w:val="00B064B4"/>
    <w:rsid w:val="00B3245E"/>
    <w:rsid w:val="00B44A85"/>
    <w:rsid w:val="00B50077"/>
    <w:rsid w:val="00B752CC"/>
    <w:rsid w:val="00B77A90"/>
    <w:rsid w:val="00B822F8"/>
    <w:rsid w:val="00BA22C9"/>
    <w:rsid w:val="00BB2987"/>
    <w:rsid w:val="00BB419D"/>
    <w:rsid w:val="00BD2700"/>
    <w:rsid w:val="00BE1E29"/>
    <w:rsid w:val="00C677CF"/>
    <w:rsid w:val="00C97B60"/>
    <w:rsid w:val="00CA0D01"/>
    <w:rsid w:val="00CC712C"/>
    <w:rsid w:val="00CF2723"/>
    <w:rsid w:val="00D06DCE"/>
    <w:rsid w:val="00D079DA"/>
    <w:rsid w:val="00D110B0"/>
    <w:rsid w:val="00D21FA1"/>
    <w:rsid w:val="00D312E2"/>
    <w:rsid w:val="00D334E3"/>
    <w:rsid w:val="00D6656C"/>
    <w:rsid w:val="00D87A2B"/>
    <w:rsid w:val="00D948E9"/>
    <w:rsid w:val="00DA26E2"/>
    <w:rsid w:val="00DD0902"/>
    <w:rsid w:val="00DE6A9A"/>
    <w:rsid w:val="00E214CF"/>
    <w:rsid w:val="00E345F2"/>
    <w:rsid w:val="00E36A00"/>
    <w:rsid w:val="00E37E60"/>
    <w:rsid w:val="00E44600"/>
    <w:rsid w:val="00E54C03"/>
    <w:rsid w:val="00E76EB9"/>
    <w:rsid w:val="00E86ABC"/>
    <w:rsid w:val="00E974E2"/>
    <w:rsid w:val="00EA2B8B"/>
    <w:rsid w:val="00EC79E7"/>
    <w:rsid w:val="00F20608"/>
    <w:rsid w:val="00F43A44"/>
    <w:rsid w:val="00F8099C"/>
    <w:rsid w:val="00F83F87"/>
    <w:rsid w:val="00F968B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794D547B-88E2-4633-AB4A-0C5F0732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link w:val="Ttulo2Car"/>
    <w:qFormat/>
    <w:rsid w:val="00955137"/>
    <w:pPr>
      <w:keepNext/>
      <w:widowControl w:val="0"/>
      <w:jc w:val="center"/>
      <w:outlineLvl w:val="1"/>
    </w:pPr>
    <w:rPr>
      <w:rFonts w:ascii="FilosofiaRegular" w:hAnsi="FilosofiaRegular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qFormat/>
    <w:rsid w:val="0087532E"/>
    <w:rPr>
      <w:b/>
      <w:bCs/>
    </w:rPr>
  </w:style>
  <w:style w:type="paragraph" w:styleId="Mapadeldocumento">
    <w:name w:val="Document Map"/>
    <w:basedOn w:val="Normal"/>
    <w:semiHidden/>
    <w:rsid w:val="006D5BDD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aconcuadrcula">
    <w:name w:val="Table Grid"/>
    <w:basedOn w:val="Tablanormal"/>
    <w:rsid w:val="001424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mbreAsignatura">
    <w:name w:val="NombreAsignatura"/>
    <w:rsid w:val="008D46F3"/>
    <w:rPr>
      <w:rFonts w:ascii="Arial" w:eastAsia="Times New Roman" w:hAnsi="Arial" w:cs="Arial"/>
      <w:b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rsid w:val="00BF199F"/>
    <w:rPr>
      <w:rFonts w:ascii="Arial" w:hAnsi="Arial"/>
      <w:bCs/>
      <w:color w:val="FF0000"/>
      <w:sz w:val="20"/>
      <w:szCs w:val="20"/>
    </w:rPr>
  </w:style>
  <w:style w:type="character" w:customStyle="1" w:styleId="Textoindependiente2Car">
    <w:name w:val="Texto independiente 2 Car"/>
    <w:link w:val="Textoindependiente2"/>
    <w:rsid w:val="00BF199F"/>
    <w:rPr>
      <w:rFonts w:ascii="Arial" w:hAnsi="Arial" w:cs="Arial"/>
      <w:bCs/>
      <w:color w:val="FF0000"/>
      <w:lang w:val="es-ES" w:eastAsia="es-ES"/>
    </w:rPr>
  </w:style>
  <w:style w:type="paragraph" w:styleId="Textonotapie">
    <w:name w:val="footnote text"/>
    <w:basedOn w:val="Normal"/>
    <w:link w:val="TextonotapieCar"/>
    <w:rsid w:val="00123D52"/>
  </w:style>
  <w:style w:type="character" w:customStyle="1" w:styleId="TextonotapieCar">
    <w:name w:val="Texto nota pie Car"/>
    <w:link w:val="Textonotapie"/>
    <w:rsid w:val="00123D52"/>
    <w:rPr>
      <w:sz w:val="24"/>
      <w:szCs w:val="24"/>
      <w:lang w:val="es-ES" w:eastAsia="es-ES"/>
    </w:rPr>
  </w:style>
  <w:style w:type="character" w:styleId="Refdenotaalpie">
    <w:name w:val="footnote reference"/>
    <w:rsid w:val="00123D52"/>
    <w:rPr>
      <w:vertAlign w:val="superscript"/>
    </w:rPr>
  </w:style>
  <w:style w:type="paragraph" w:styleId="Prrafodelista">
    <w:name w:val="List Paragraph"/>
    <w:basedOn w:val="Normal"/>
    <w:uiPriority w:val="72"/>
    <w:qFormat/>
    <w:rsid w:val="00A528DF"/>
    <w:pPr>
      <w:ind w:left="708"/>
    </w:pPr>
  </w:style>
  <w:style w:type="character" w:customStyle="1" w:styleId="Ttulo2Car">
    <w:name w:val="Título 2 Car"/>
    <w:basedOn w:val="Fuentedeprrafopredeter"/>
    <w:link w:val="Ttulo2"/>
    <w:rsid w:val="00955137"/>
    <w:rPr>
      <w:rFonts w:ascii="FilosofiaRegular" w:hAnsi="FilosofiaRegular"/>
      <w:b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unhideWhenUsed/>
    <w:rsid w:val="007920C2"/>
    <w:pPr>
      <w:spacing w:after="120"/>
      <w:jc w:val="both"/>
    </w:pPr>
    <w:rPr>
      <w:rFonts w:ascii="Century Schoolbook" w:hAnsi="Century Schoolbook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920C2"/>
    <w:rPr>
      <w:rFonts w:ascii="Century Schoolbook" w:hAnsi="Century Schoolbook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1E55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3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1486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FICHAS DE LAS ASIGNATURAS</vt:lpstr>
    </vt:vector>
  </TitlesOfParts>
  <Company>ucm</Company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FICHAS DE LAS ASIGNATURAS</dc:title>
  <dc:creator>aDELA</dc:creator>
  <cp:lastModifiedBy>Maria</cp:lastModifiedBy>
  <cp:revision>2</cp:revision>
  <cp:lastPrinted>2010-05-14T09:38:00Z</cp:lastPrinted>
  <dcterms:created xsi:type="dcterms:W3CDTF">2022-07-15T08:14:00Z</dcterms:created>
  <dcterms:modified xsi:type="dcterms:W3CDTF">2022-07-15T08:14:00Z</dcterms:modified>
</cp:coreProperties>
</file>